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6FCA" w14:textId="33D0C1A7" w:rsidR="000D3375" w:rsidRPr="00A12A7D" w:rsidRDefault="000D3375" w:rsidP="00A12A7D">
      <w:pPr>
        <w:pStyle w:val="CRCoverPage"/>
        <w:tabs>
          <w:tab w:val="right" w:pos="9639"/>
        </w:tabs>
        <w:rPr>
          <w:b/>
          <w:noProof/>
          <w:lang w:val="en-US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104bis-</w:t>
      </w:r>
      <w:r w:rsidRPr="008D5DAD">
        <w:rPr>
          <w:b/>
          <w:noProof/>
          <w:sz w:val="24"/>
        </w:rPr>
        <w:t>e</w:t>
      </w:r>
      <w:r w:rsidRPr="008D5DAD">
        <w:rPr>
          <w:b/>
          <w:i/>
          <w:noProof/>
          <w:sz w:val="28"/>
        </w:rPr>
        <w:tab/>
      </w:r>
      <w:r w:rsidR="00A12A7D" w:rsidRPr="00A12A7D">
        <w:rPr>
          <w:b/>
          <w:noProof/>
          <w:lang w:val="en-US"/>
        </w:rPr>
        <w:t>R4-2215620</w:t>
      </w:r>
    </w:p>
    <w:p w14:paraId="64E48E18" w14:textId="77777777" w:rsidR="000D3375" w:rsidRPr="008D5DAD" w:rsidRDefault="000D3375" w:rsidP="000D3375">
      <w:pPr>
        <w:pStyle w:val="CRCoverPage"/>
        <w:outlineLvl w:val="0"/>
        <w:rPr>
          <w:b/>
          <w:noProof/>
          <w:sz w:val="24"/>
        </w:rPr>
      </w:pPr>
      <w:r w:rsidRPr="008D5DA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Oct</w:t>
      </w:r>
      <w:r w:rsidRPr="0090076D">
        <w:rPr>
          <w:b/>
          <w:noProof/>
          <w:sz w:val="24"/>
        </w:rPr>
        <w:t>. 1</w:t>
      </w:r>
      <w:r>
        <w:rPr>
          <w:b/>
          <w:noProof/>
          <w:sz w:val="24"/>
        </w:rPr>
        <w:t>0</w:t>
      </w:r>
      <w:r w:rsidRPr="0090076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Pr="00FE6FBE">
        <w:rPr>
          <w:b/>
          <w:noProof/>
          <w:sz w:val="24"/>
        </w:rPr>
        <w:t>, 2022</w:t>
      </w:r>
    </w:p>
    <w:p w14:paraId="57CA4489" w14:textId="2505E556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C2427F">
        <w:rPr>
          <w:rFonts w:ascii="Arial" w:hAnsi="Arial" w:cs="Arial"/>
          <w:b/>
          <w:sz w:val="22"/>
          <w:szCs w:val="22"/>
        </w:rPr>
        <w:tab/>
      </w:r>
      <w:r w:rsidR="000D3375">
        <w:rPr>
          <w:rFonts w:ascii="Arial" w:hAnsi="Arial" w:cs="Arial"/>
          <w:b/>
          <w:sz w:val="22"/>
          <w:szCs w:val="22"/>
        </w:rPr>
        <w:t>6</w:t>
      </w:r>
      <w:r w:rsidRPr="00C2427F">
        <w:rPr>
          <w:rFonts w:ascii="Arial" w:hAnsi="Arial" w:cs="Arial"/>
          <w:b/>
          <w:sz w:val="22"/>
          <w:szCs w:val="22"/>
        </w:rPr>
        <w:t>.8.2</w:t>
      </w:r>
      <w:r w:rsidR="000D3375">
        <w:rPr>
          <w:rFonts w:ascii="Arial" w:hAnsi="Arial" w:cs="Arial"/>
          <w:b/>
          <w:sz w:val="22"/>
          <w:szCs w:val="22"/>
        </w:rPr>
        <w:t>.</w:t>
      </w:r>
      <w:r w:rsidR="00671F86">
        <w:rPr>
          <w:rFonts w:ascii="Arial" w:hAnsi="Arial" w:cs="Arial"/>
          <w:b/>
          <w:sz w:val="22"/>
          <w:szCs w:val="22"/>
        </w:rPr>
        <w:t>1</w:t>
      </w:r>
    </w:p>
    <w:p w14:paraId="05B413F7" w14:textId="77777777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Source:</w:t>
      </w:r>
      <w:r w:rsidRPr="00C2427F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B2F53E0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 xml:space="preserve">Title:   </w:t>
      </w:r>
      <w:r w:rsidRPr="00C2427F">
        <w:rPr>
          <w:rFonts w:ascii="Arial" w:hAnsi="Arial" w:cs="Arial"/>
          <w:b/>
          <w:sz w:val="22"/>
          <w:szCs w:val="22"/>
        </w:rPr>
        <w:tab/>
      </w:r>
      <w:r w:rsidR="00476E20" w:rsidRPr="00476E20">
        <w:rPr>
          <w:rFonts w:ascii="Arial" w:hAnsi="Arial" w:cs="Arial"/>
          <w:b/>
          <w:sz w:val="22"/>
          <w:szCs w:val="22"/>
        </w:rPr>
        <w:t xml:space="preserve">UE implementation assumptions </w:t>
      </w:r>
      <w:r w:rsidRPr="00C2427F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758496C3" w14:textId="7E85C99F" w:rsidR="003844E2" w:rsidRPr="00C2427F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C2427F">
        <w:rPr>
          <w:rFonts w:ascii="Arial" w:hAnsi="Arial" w:cs="Arial"/>
          <w:b/>
          <w:sz w:val="22"/>
          <w:szCs w:val="22"/>
        </w:rPr>
        <w:t>Document for:</w:t>
      </w:r>
      <w:r w:rsidRPr="00C2427F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6E2A42" w:rsidRPr="00C2427F">
        <w:rPr>
          <w:rFonts w:ascii="Arial" w:hAnsi="Arial" w:cs="Arial"/>
          <w:b/>
          <w:sz w:val="22"/>
          <w:szCs w:val="22"/>
        </w:rPr>
        <w:t>Discussion</w:t>
      </w:r>
    </w:p>
    <w:p w14:paraId="0207DB43" w14:textId="77777777" w:rsidR="00D46431" w:rsidRPr="00C2427F" w:rsidRDefault="00D46431" w:rsidP="00D309CC">
      <w:pPr>
        <w:pStyle w:val="CH"/>
        <w:rPr>
          <w:b w:val="0"/>
        </w:rPr>
      </w:pPr>
    </w:p>
    <w:p w14:paraId="0273524A" w14:textId="1D8BC476" w:rsidR="008E7986" w:rsidRPr="00C2427F" w:rsidRDefault="00AC0039" w:rsidP="00AC0039">
      <w:pPr>
        <w:pStyle w:val="Heading1"/>
      </w:pPr>
      <w:r w:rsidRPr="00C2427F">
        <w:rPr>
          <w:lang w:val="en-US"/>
        </w:rPr>
        <w:t>1</w:t>
      </w:r>
      <w:r w:rsidRPr="00C2427F">
        <w:tab/>
      </w:r>
      <w:r w:rsidR="008E7986" w:rsidRPr="00C2427F">
        <w:t xml:space="preserve">Introduction </w:t>
      </w:r>
    </w:p>
    <w:p w14:paraId="454200A4" w14:textId="179BE3A3" w:rsidR="00112A20" w:rsidRDefault="008E112D" w:rsidP="005D1E35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 w:rsidRPr="00C2427F">
        <w:rPr>
          <w:sz w:val="20"/>
          <w:szCs w:val="20"/>
          <w:lang w:eastAsia="ja-JP"/>
        </w:rPr>
        <w:t>At RAN</w:t>
      </w:r>
      <w:r w:rsidR="000D3375">
        <w:rPr>
          <w:sz w:val="20"/>
          <w:szCs w:val="20"/>
          <w:lang w:eastAsia="ja-JP"/>
        </w:rPr>
        <w:t>4</w:t>
      </w:r>
      <w:r w:rsidRPr="00C2427F">
        <w:rPr>
          <w:sz w:val="20"/>
          <w:szCs w:val="20"/>
          <w:lang w:eastAsia="ja-JP"/>
        </w:rPr>
        <w:t>#</w:t>
      </w:r>
      <w:r w:rsidR="000D3375">
        <w:rPr>
          <w:sz w:val="20"/>
          <w:szCs w:val="20"/>
          <w:lang w:eastAsia="ja-JP"/>
        </w:rPr>
        <w:t>104</w:t>
      </w:r>
      <w:r w:rsidRPr="00C2427F">
        <w:rPr>
          <w:sz w:val="20"/>
          <w:szCs w:val="20"/>
          <w:lang w:eastAsia="ja-JP"/>
        </w:rPr>
        <w:t xml:space="preserve">, </w:t>
      </w:r>
      <w:r w:rsidR="000D3375">
        <w:rPr>
          <w:sz w:val="20"/>
          <w:szCs w:val="20"/>
          <w:lang w:eastAsia="ja-JP"/>
        </w:rPr>
        <w:t xml:space="preserve">discussions on RF requirement started and a </w:t>
      </w:r>
      <w:r w:rsidRPr="00C2427F">
        <w:rPr>
          <w:sz w:val="20"/>
          <w:szCs w:val="20"/>
          <w:lang w:eastAsia="ja-JP"/>
        </w:rPr>
        <w:t xml:space="preserve">WI </w:t>
      </w:r>
      <w:r w:rsidR="000D3375">
        <w:rPr>
          <w:sz w:val="20"/>
          <w:szCs w:val="20"/>
          <w:lang w:eastAsia="ja-JP"/>
        </w:rPr>
        <w:t>was agreed</w:t>
      </w:r>
      <w:r w:rsidRPr="00C2427F">
        <w:rPr>
          <w:sz w:val="20"/>
          <w:szCs w:val="20"/>
          <w:lang w:eastAsia="ja-JP"/>
        </w:rPr>
        <w:t xml:space="preserve"> [1]</w:t>
      </w:r>
      <w:r w:rsidR="005D1E35">
        <w:rPr>
          <w:sz w:val="20"/>
          <w:szCs w:val="20"/>
          <w:lang w:eastAsia="ja-JP"/>
        </w:rPr>
        <w:t xml:space="preserve">, in which </w:t>
      </w:r>
      <w:r w:rsidR="00270B1C">
        <w:rPr>
          <w:sz w:val="20"/>
          <w:szCs w:val="20"/>
          <w:lang w:eastAsia="ja-JP"/>
        </w:rPr>
        <w:t>UE implementation assumptions</w:t>
      </w:r>
      <w:r w:rsidR="005D1E35">
        <w:rPr>
          <w:sz w:val="20"/>
          <w:szCs w:val="20"/>
          <w:lang w:eastAsia="ja-JP"/>
        </w:rPr>
        <w:t xml:space="preserve"> </w:t>
      </w:r>
      <w:r w:rsidR="00270B1C">
        <w:rPr>
          <w:sz w:val="20"/>
          <w:szCs w:val="20"/>
          <w:lang w:eastAsia="ja-JP"/>
        </w:rPr>
        <w:t>are</w:t>
      </w:r>
      <w:r w:rsidR="005D1E35">
        <w:rPr>
          <w:sz w:val="20"/>
          <w:szCs w:val="20"/>
          <w:lang w:eastAsia="ja-JP"/>
        </w:rPr>
        <w:t xml:space="preserve"> scheduled to be di</w:t>
      </w:r>
      <w:r w:rsidR="00CA5A1D">
        <w:rPr>
          <w:sz w:val="20"/>
          <w:szCs w:val="20"/>
          <w:lang w:eastAsia="ja-JP"/>
        </w:rPr>
        <w:t>s</w:t>
      </w:r>
      <w:r w:rsidR="005D1E35">
        <w:rPr>
          <w:sz w:val="20"/>
          <w:szCs w:val="20"/>
          <w:lang w:eastAsia="ja-JP"/>
        </w:rPr>
        <w:t>cussed at this meeting</w:t>
      </w:r>
      <w:r w:rsidR="000D3375">
        <w:rPr>
          <w:sz w:val="20"/>
          <w:szCs w:val="20"/>
          <w:lang w:eastAsia="ja-JP"/>
        </w:rPr>
        <w:t xml:space="preserve">. </w:t>
      </w:r>
      <w:r w:rsidR="005D1E35">
        <w:rPr>
          <w:sz w:val="20"/>
          <w:szCs w:val="20"/>
          <w:lang w:eastAsia="ja-JP"/>
        </w:rPr>
        <w:t>In this contribution</w:t>
      </w:r>
      <w:r w:rsidR="00F63709" w:rsidRPr="00C2427F">
        <w:rPr>
          <w:sz w:val="20"/>
          <w:szCs w:val="20"/>
        </w:rPr>
        <w:t>, we share our views</w:t>
      </w:r>
      <w:r w:rsidR="00AF68DF">
        <w:rPr>
          <w:sz w:val="20"/>
          <w:szCs w:val="20"/>
        </w:rPr>
        <w:t xml:space="preserve"> on the following aspects:</w:t>
      </w:r>
    </w:p>
    <w:p w14:paraId="136A2D5E" w14:textId="77777777" w:rsidR="00AF68DF" w:rsidRPr="00AF68DF" w:rsidRDefault="00AF68DF" w:rsidP="00AF68DF">
      <w:pPr>
        <w:pStyle w:val="ListParagraph"/>
        <w:numPr>
          <w:ilvl w:val="0"/>
          <w:numId w:val="35"/>
        </w:numPr>
        <w:rPr>
          <w:color w:val="000000"/>
          <w:sz w:val="20"/>
          <w:szCs w:val="20"/>
        </w:rPr>
      </w:pPr>
      <w:r w:rsidRPr="00AF68DF">
        <w:rPr>
          <w:color w:val="000000"/>
          <w:sz w:val="20"/>
          <w:szCs w:val="20"/>
        </w:rPr>
        <w:t>DCI scheme when UE is configured for 2 active TCI states for UE RF requirements</w:t>
      </w:r>
    </w:p>
    <w:p w14:paraId="78DBA1E6" w14:textId="04D479DD" w:rsidR="00AF68DF" w:rsidRDefault="00AF68DF" w:rsidP="00AF68DF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AF68DF">
        <w:rPr>
          <w:color w:val="000000"/>
          <w:sz w:val="20"/>
          <w:szCs w:val="20"/>
        </w:rPr>
        <w:t>Clarification on the concept of Panel</w:t>
      </w:r>
    </w:p>
    <w:p w14:paraId="1CDEED6B" w14:textId="11AD6C0B" w:rsidR="00AF68DF" w:rsidRPr="00C2427F" w:rsidRDefault="00AF68DF" w:rsidP="00AF68DF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implementation assumptions to be considered in requirement specification</w:t>
      </w:r>
    </w:p>
    <w:p w14:paraId="42E3FB41" w14:textId="5877308A" w:rsidR="004C5265" w:rsidRPr="00C2427F" w:rsidRDefault="008E7986" w:rsidP="005037D3">
      <w:pPr>
        <w:pStyle w:val="Heading1"/>
      </w:pPr>
      <w:r w:rsidRPr="00C2427F">
        <w:t>2</w:t>
      </w:r>
      <w:r w:rsidRPr="00C2427F">
        <w:tab/>
      </w:r>
      <w:r w:rsidR="0077432F" w:rsidRPr="00C2427F">
        <w:t>Discussion</w:t>
      </w:r>
    </w:p>
    <w:p w14:paraId="02E723DC" w14:textId="11774584" w:rsidR="005273BE" w:rsidRPr="00C2427F" w:rsidRDefault="005273BE" w:rsidP="005273BE">
      <w:pPr>
        <w:pStyle w:val="Heading2"/>
      </w:pPr>
      <w:r w:rsidRPr="00C2427F">
        <w:t xml:space="preserve">2.1 </w:t>
      </w:r>
      <w:r w:rsidR="00F40758" w:rsidRPr="00F40758">
        <w:t>DCI scheme</w:t>
      </w:r>
    </w:p>
    <w:p w14:paraId="03891F1C" w14:textId="545B2047" w:rsidR="00D4380C" w:rsidRDefault="000E352D" w:rsidP="00677C0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At the last meeting, </w:t>
      </w:r>
      <w:r w:rsidR="00677C00">
        <w:rPr>
          <w:color w:val="000000"/>
          <w:sz w:val="20"/>
          <w:szCs w:val="20"/>
        </w:rPr>
        <w:t xml:space="preserve">it was agreed that </w:t>
      </w:r>
    </w:p>
    <w:p w14:paraId="46F226D9" w14:textId="52C93D14" w:rsidR="000F012A" w:rsidRDefault="000F012A" w:rsidP="00677C0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D3917D6" w14:textId="5B3A7CA3" w:rsidR="000F012A" w:rsidRDefault="000F012A" w:rsidP="00677C0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F012A">
        <w:rPr>
          <w:noProof/>
          <w:color w:val="000000"/>
          <w:sz w:val="20"/>
          <w:szCs w:val="20"/>
        </w:rPr>
        <w:drawing>
          <wp:inline distT="0" distB="0" distL="0" distR="0" wp14:anchorId="6DCC5A05" wp14:editId="09036657">
            <wp:extent cx="6122035" cy="954405"/>
            <wp:effectExtent l="0" t="0" r="0" b="0"/>
            <wp:docPr id="7" name="Picture 7" descr="Graphical user interface, 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let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E175D" w14:textId="77777777" w:rsidR="000F012A" w:rsidRPr="00C2427F" w:rsidRDefault="000F012A" w:rsidP="00677C0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E7B322A" w14:textId="4A8A069F" w:rsidR="00D4380C" w:rsidRDefault="00D93F7B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However, UE support of single DCI scheme</w:t>
      </w:r>
      <w:r w:rsidR="005440C7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 is optional, as indicated by UE capabilities such as “</w:t>
      </w:r>
      <w:r w:rsidRPr="00D93F7B">
        <w:rPr>
          <w:color w:val="000000"/>
          <w:sz w:val="20"/>
          <w:szCs w:val="20"/>
        </w:rPr>
        <w:t>singleDCI-SDM-scheme-r16</w:t>
      </w:r>
      <w:r>
        <w:rPr>
          <w:color w:val="000000"/>
          <w:sz w:val="20"/>
          <w:szCs w:val="20"/>
        </w:rPr>
        <w:t>,” “</w:t>
      </w:r>
      <w:r w:rsidRPr="00D93F7B">
        <w:rPr>
          <w:color w:val="000000"/>
          <w:sz w:val="20"/>
          <w:szCs w:val="20"/>
        </w:rPr>
        <w:t>supportFDM-SchemeA-r16</w:t>
      </w:r>
      <w:r>
        <w:rPr>
          <w:color w:val="000000"/>
          <w:sz w:val="20"/>
          <w:szCs w:val="20"/>
        </w:rPr>
        <w:t>”, etc. Therefore, it is necessary to modify the agreement as follows</w:t>
      </w:r>
      <w:r w:rsidR="002D2F06">
        <w:rPr>
          <w:color w:val="000000"/>
          <w:sz w:val="20"/>
          <w:szCs w:val="20"/>
        </w:rPr>
        <w:t xml:space="preserve"> to accommodate the case where no single DCI schemes are supported by a UE</w:t>
      </w:r>
      <w:r>
        <w:rPr>
          <w:color w:val="000000"/>
          <w:sz w:val="20"/>
          <w:szCs w:val="20"/>
        </w:rPr>
        <w:t>:</w:t>
      </w:r>
    </w:p>
    <w:p w14:paraId="3549604E" w14:textId="77777777" w:rsidR="00D93F7B" w:rsidRDefault="00D93F7B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B7A332A" w14:textId="38740F61" w:rsidR="001B507C" w:rsidRPr="00240FEB" w:rsidRDefault="00D4380C" w:rsidP="001B507C">
      <w:pPr>
        <w:pStyle w:val="TOC1"/>
        <w:rPr>
          <w:i/>
          <w:iCs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5440C7">
        <w:rPr>
          <w:i/>
          <w:iCs/>
          <w:sz w:val="20"/>
          <w:szCs w:val="20"/>
        </w:rPr>
        <w:t>Proposal</w:t>
      </w:r>
      <w:r w:rsidR="001B507C">
        <w:rPr>
          <w:i/>
          <w:iCs/>
          <w:sz w:val="20"/>
          <w:szCs w:val="20"/>
        </w:rPr>
        <w:t xml:space="preserve"> </w:t>
      </w:r>
      <w:r w:rsidR="001B507C" w:rsidRPr="00C2427F">
        <w:rPr>
          <w:i/>
          <w:iCs/>
          <w:sz w:val="20"/>
          <w:szCs w:val="20"/>
        </w:rPr>
        <w:t>1:</w:t>
      </w:r>
      <w:r w:rsidR="001B507C">
        <w:rPr>
          <w:i/>
          <w:iCs/>
          <w:sz w:val="20"/>
          <w:szCs w:val="20"/>
        </w:rPr>
        <w:tab/>
      </w:r>
      <w:r w:rsidR="001B507C" w:rsidRPr="00C2427F">
        <w:rPr>
          <w:i/>
          <w:iCs/>
          <w:sz w:val="20"/>
          <w:szCs w:val="20"/>
        </w:rPr>
        <w:t xml:space="preserve"> </w:t>
      </w:r>
      <w:r w:rsidR="005440C7" w:rsidRPr="005440C7">
        <w:rPr>
          <w:i/>
          <w:iCs/>
          <w:sz w:val="20"/>
          <w:szCs w:val="20"/>
        </w:rPr>
        <w:t>For setting the UE RF requirement when the UE is configured with 2 active TCI states, single DCI scheme is</w:t>
      </w:r>
      <w:r w:rsidR="005440C7">
        <w:rPr>
          <w:i/>
          <w:iCs/>
          <w:sz w:val="20"/>
          <w:szCs w:val="20"/>
        </w:rPr>
        <w:t xml:space="preserve"> </w:t>
      </w:r>
      <w:r w:rsidR="005440C7" w:rsidRPr="005440C7">
        <w:rPr>
          <w:i/>
          <w:iCs/>
          <w:sz w:val="20"/>
          <w:szCs w:val="20"/>
        </w:rPr>
        <w:t xml:space="preserve">adopted as a </w:t>
      </w:r>
      <w:proofErr w:type="gramStart"/>
      <w:r w:rsidR="005440C7" w:rsidRPr="005440C7">
        <w:rPr>
          <w:i/>
          <w:iCs/>
          <w:sz w:val="20"/>
          <w:szCs w:val="20"/>
        </w:rPr>
        <w:t>baseline</w:t>
      </w:r>
      <w:r w:rsidR="005440C7">
        <w:rPr>
          <w:i/>
          <w:iCs/>
          <w:sz w:val="20"/>
          <w:szCs w:val="20"/>
        </w:rPr>
        <w:t>, if</w:t>
      </w:r>
      <w:proofErr w:type="gramEnd"/>
      <w:r w:rsidR="005440C7">
        <w:rPr>
          <w:i/>
          <w:iCs/>
          <w:sz w:val="20"/>
          <w:szCs w:val="20"/>
        </w:rPr>
        <w:t xml:space="preserve"> </w:t>
      </w:r>
      <w:r w:rsidR="002D2F06">
        <w:rPr>
          <w:i/>
          <w:iCs/>
          <w:sz w:val="20"/>
          <w:szCs w:val="20"/>
        </w:rPr>
        <w:t xml:space="preserve">the </w:t>
      </w:r>
      <w:r w:rsidR="005440C7">
        <w:rPr>
          <w:i/>
          <w:iCs/>
          <w:sz w:val="20"/>
          <w:szCs w:val="20"/>
        </w:rPr>
        <w:t>UE supports single DCI scheme</w:t>
      </w:r>
      <w:r w:rsidR="001B507C" w:rsidRPr="00C2427F">
        <w:rPr>
          <w:i/>
          <w:iCs/>
          <w:sz w:val="20"/>
          <w:szCs w:val="20"/>
        </w:rPr>
        <w:t xml:space="preserve">. </w:t>
      </w:r>
      <w:r w:rsidR="002D2F06">
        <w:rPr>
          <w:i/>
          <w:iCs/>
          <w:sz w:val="20"/>
          <w:szCs w:val="20"/>
        </w:rPr>
        <w:t xml:space="preserve">If the UE only support multi-DCI scheme, </w:t>
      </w:r>
      <w:r w:rsidR="00AA3540">
        <w:rPr>
          <w:i/>
          <w:iCs/>
          <w:sz w:val="20"/>
          <w:szCs w:val="20"/>
        </w:rPr>
        <w:t>multi-DCI is used.</w:t>
      </w:r>
    </w:p>
    <w:p w14:paraId="1740498E" w14:textId="2A09B085" w:rsidR="00D4380C" w:rsidRPr="00D03E1E" w:rsidRDefault="00D4380C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2D823D0" w14:textId="373A2EF1" w:rsidR="00D4380C" w:rsidRDefault="00D4380C" w:rsidP="002F0E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C5449D6" w14:textId="7E8C8889" w:rsidR="00F40758" w:rsidRPr="00C2427F" w:rsidRDefault="00F40758" w:rsidP="00F40758">
      <w:pPr>
        <w:pStyle w:val="Heading2"/>
      </w:pPr>
      <w:r w:rsidRPr="00C2427F">
        <w:t>2.</w:t>
      </w:r>
      <w:r w:rsidR="00407701">
        <w:t>2</w:t>
      </w:r>
      <w:r w:rsidRPr="00C2427F">
        <w:t xml:space="preserve"> </w:t>
      </w:r>
      <w:r>
        <w:t>Clarification on the concept of Panel</w:t>
      </w:r>
    </w:p>
    <w:p w14:paraId="1ED1AF4C" w14:textId="0CAA191D" w:rsidR="00D4380C" w:rsidRDefault="00F40758" w:rsidP="00E3277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At the last meeting, there was discussion </w:t>
      </w:r>
      <w:r w:rsidR="00E32770">
        <w:rPr>
          <w:color w:val="000000"/>
          <w:sz w:val="20"/>
          <w:szCs w:val="20"/>
        </w:rPr>
        <w:t xml:space="preserve">on whether a panel supports two </w:t>
      </w:r>
      <w:proofErr w:type="spellStart"/>
      <w:r w:rsidR="00E32770">
        <w:rPr>
          <w:color w:val="000000"/>
          <w:sz w:val="20"/>
          <w:szCs w:val="20"/>
        </w:rPr>
        <w:t>AoAs</w:t>
      </w:r>
      <w:proofErr w:type="spellEnd"/>
      <w:r w:rsidR="00E32770">
        <w:rPr>
          <w:color w:val="000000"/>
          <w:sz w:val="20"/>
          <w:szCs w:val="20"/>
        </w:rPr>
        <w:t>, as shown in the following agreement:</w:t>
      </w:r>
    </w:p>
    <w:p w14:paraId="74921984" w14:textId="49B6B572" w:rsidR="00E32770" w:rsidRPr="00C2427F" w:rsidRDefault="00E32770" w:rsidP="00E3277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E32770">
        <w:rPr>
          <w:noProof/>
          <w:color w:val="000000"/>
          <w:sz w:val="20"/>
          <w:szCs w:val="20"/>
        </w:rPr>
        <w:drawing>
          <wp:inline distT="0" distB="0" distL="0" distR="0" wp14:anchorId="015BB50D" wp14:editId="0AA6FEAC">
            <wp:extent cx="6122035" cy="1344930"/>
            <wp:effectExtent l="0" t="0" r="0" b="1270"/>
            <wp:docPr id="8" name="Picture 8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4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EA67C" w14:textId="77777777" w:rsidR="00D4380C" w:rsidRPr="00C2427F" w:rsidRDefault="00D4380C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EDA30D9" w14:textId="77777777" w:rsidR="00E32770" w:rsidRDefault="00E32770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 move forward, it is worth clarifying what a panel is and aiming to build a common understanding in RAN4. To this end, we propose the following definition:</w:t>
      </w:r>
    </w:p>
    <w:p w14:paraId="131E55E1" w14:textId="77777777" w:rsidR="00B17238" w:rsidRDefault="00E32770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  <w:r w:rsidRPr="00E32770">
        <w:rPr>
          <w:color w:val="000000"/>
          <w:sz w:val="20"/>
          <w:szCs w:val="20"/>
        </w:rPr>
        <w:t xml:space="preserve"> panel is the hardware that consists of antenna array and the associated transceiver and BB</w:t>
      </w:r>
      <w:r>
        <w:rPr>
          <w:color w:val="000000"/>
          <w:sz w:val="20"/>
          <w:szCs w:val="20"/>
        </w:rPr>
        <w:t xml:space="preserve"> unit</w:t>
      </w:r>
      <w:r w:rsidRPr="00E32770">
        <w:rPr>
          <w:color w:val="000000"/>
          <w:sz w:val="20"/>
          <w:szCs w:val="20"/>
        </w:rPr>
        <w:t xml:space="preserve"> that a UE uses to produce a TX/RX beam pointing to a particular direction in the spatial domain. From RX perspective, a panel is used to receive one </w:t>
      </w:r>
      <w:r>
        <w:rPr>
          <w:color w:val="000000"/>
          <w:sz w:val="20"/>
          <w:szCs w:val="20"/>
        </w:rPr>
        <w:t xml:space="preserve">and only one </w:t>
      </w:r>
      <w:proofErr w:type="spellStart"/>
      <w:r w:rsidRPr="00E32770">
        <w:rPr>
          <w:color w:val="000000"/>
          <w:sz w:val="20"/>
          <w:szCs w:val="20"/>
        </w:rPr>
        <w:t>AoA</w:t>
      </w:r>
      <w:proofErr w:type="spellEnd"/>
      <w:r w:rsidRPr="00E32770">
        <w:rPr>
          <w:color w:val="000000"/>
          <w:sz w:val="20"/>
          <w:szCs w:val="20"/>
        </w:rPr>
        <w:t xml:space="preserve"> or TCI state.</w:t>
      </w:r>
    </w:p>
    <w:p w14:paraId="7D812542" w14:textId="77777777" w:rsidR="006E30AD" w:rsidRDefault="006E30AD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19F6FBA" w14:textId="62260D11" w:rsidR="00E32770" w:rsidRDefault="006E30AD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Based on the above definition, it is clear </w:t>
      </w:r>
      <w:r w:rsidR="00E32770" w:rsidRPr="00E32770">
        <w:rPr>
          <w:color w:val="000000"/>
          <w:sz w:val="20"/>
          <w:szCs w:val="20"/>
        </w:rPr>
        <w:t xml:space="preserve">if a single physical antenna array and the associated transceiver supports two </w:t>
      </w:r>
      <w:proofErr w:type="spellStart"/>
      <w:r w:rsidR="00E32770" w:rsidRPr="00E32770">
        <w:rPr>
          <w:color w:val="000000"/>
          <w:sz w:val="20"/>
          <w:szCs w:val="20"/>
        </w:rPr>
        <w:t>AoAs</w:t>
      </w:r>
      <w:proofErr w:type="spellEnd"/>
      <w:r w:rsidR="00E32770" w:rsidRPr="00E32770">
        <w:rPr>
          <w:color w:val="000000"/>
          <w:sz w:val="20"/>
          <w:szCs w:val="20"/>
        </w:rPr>
        <w:t>, it can be considered as two panels, from the standpoint of defining RAN4 requirements.</w:t>
      </w:r>
    </w:p>
    <w:p w14:paraId="7FCF91B4" w14:textId="77777777" w:rsidR="00E32770" w:rsidRDefault="00E32770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C016549" w14:textId="59F68C99" w:rsidR="00E32770" w:rsidRDefault="00B17238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Fig. 1 below shows two common panel implementations. Note the </w:t>
      </w:r>
      <w:r w:rsidR="00E87EAE">
        <w:rPr>
          <w:color w:val="000000"/>
          <w:sz w:val="20"/>
          <w:szCs w:val="20"/>
        </w:rPr>
        <w:t>a</w:t>
      </w:r>
      <w:r w:rsidRPr="00B17238">
        <w:rPr>
          <w:color w:val="000000"/>
          <w:sz w:val="20"/>
          <w:szCs w:val="20"/>
        </w:rPr>
        <w:t>ntenna elements</w:t>
      </w:r>
      <w:r w:rsidR="00E87EAE">
        <w:rPr>
          <w:color w:val="000000"/>
          <w:sz w:val="20"/>
          <w:szCs w:val="20"/>
        </w:rPr>
        <w:t>, each dual polarized,</w:t>
      </w:r>
      <w:r w:rsidRPr="00B17238">
        <w:rPr>
          <w:color w:val="000000"/>
          <w:sz w:val="20"/>
          <w:szCs w:val="20"/>
        </w:rPr>
        <w:t xml:space="preserve"> are integrated with phase shifter, PA, LNA</w:t>
      </w:r>
      <w:r>
        <w:rPr>
          <w:color w:val="000000"/>
          <w:sz w:val="20"/>
          <w:szCs w:val="20"/>
        </w:rPr>
        <w:t>.</w:t>
      </w:r>
      <w:r w:rsidR="006E30AD">
        <w:rPr>
          <w:color w:val="000000"/>
          <w:sz w:val="20"/>
          <w:szCs w:val="20"/>
        </w:rPr>
        <w:t xml:space="preserve"> In Fig. 1b, even though there is one physical panel (consisting of two sets of antenna elements), because of its capability of supporting two beams, it is considered two panels.</w:t>
      </w:r>
    </w:p>
    <w:p w14:paraId="62FE99CB" w14:textId="5C5EEE24" w:rsidR="00B17238" w:rsidRDefault="00B17238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0E2BC69" w14:textId="03A181B9" w:rsidR="00B17238" w:rsidRDefault="00B17238" w:rsidP="00B17238">
      <w:pPr>
        <w:autoSpaceDE w:val="0"/>
        <w:autoSpaceDN w:val="0"/>
        <w:adjustRightInd w:val="0"/>
        <w:jc w:val="center"/>
        <w:rPr>
          <w:noProof/>
        </w:rPr>
      </w:pPr>
      <w:r w:rsidRPr="00B17238">
        <w:rPr>
          <w:noProof/>
          <w:color w:val="000000"/>
          <w:sz w:val="20"/>
          <w:szCs w:val="20"/>
        </w:rPr>
        <w:drawing>
          <wp:inline distT="0" distB="0" distL="0" distR="0" wp14:anchorId="58758316" wp14:editId="31B071D3">
            <wp:extent cx="2980944" cy="1517904"/>
            <wp:effectExtent l="0" t="0" r="3810" b="6350"/>
            <wp:docPr id="9" name="Picture 9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logo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0944" cy="151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07FDD" w14:textId="2956423D" w:rsidR="00B17238" w:rsidRDefault="00B17238" w:rsidP="00D4380C">
      <w:pPr>
        <w:autoSpaceDE w:val="0"/>
        <w:autoSpaceDN w:val="0"/>
        <w:adjustRightInd w:val="0"/>
        <w:jc w:val="both"/>
        <w:rPr>
          <w:noProof/>
        </w:rPr>
      </w:pPr>
    </w:p>
    <w:p w14:paraId="6D37E8DC" w14:textId="65FA54B2" w:rsidR="00B17238" w:rsidRDefault="00B17238" w:rsidP="00B17238">
      <w:pPr>
        <w:autoSpaceDE w:val="0"/>
        <w:autoSpaceDN w:val="0"/>
        <w:adjustRightInd w:val="0"/>
        <w:jc w:val="center"/>
        <w:rPr>
          <w:noProof/>
        </w:rPr>
      </w:pPr>
      <w:r>
        <w:rPr>
          <w:color w:val="000000"/>
          <w:sz w:val="20"/>
          <w:szCs w:val="20"/>
        </w:rPr>
        <w:t>Fig. 1a: Single panel</w:t>
      </w:r>
    </w:p>
    <w:p w14:paraId="6D4EB6F5" w14:textId="7FCDCAA3" w:rsidR="00B17238" w:rsidRDefault="00B17238" w:rsidP="00D4380C">
      <w:pPr>
        <w:autoSpaceDE w:val="0"/>
        <w:autoSpaceDN w:val="0"/>
        <w:adjustRightInd w:val="0"/>
        <w:jc w:val="both"/>
        <w:rPr>
          <w:noProof/>
        </w:rPr>
      </w:pPr>
    </w:p>
    <w:p w14:paraId="14E3D650" w14:textId="77777777" w:rsidR="00B17238" w:rsidRDefault="00B17238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5FA9CEB" w14:textId="77777777" w:rsidR="00E32770" w:rsidRDefault="00E32770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A2F64B6" w14:textId="4F901D3C" w:rsidR="00E32770" w:rsidRDefault="00B17238" w:rsidP="00B17238">
      <w:pPr>
        <w:tabs>
          <w:tab w:val="left" w:pos="1075"/>
        </w:tabs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B17238">
        <w:rPr>
          <w:noProof/>
          <w:color w:val="000000"/>
          <w:sz w:val="20"/>
          <w:szCs w:val="20"/>
        </w:rPr>
        <w:drawing>
          <wp:inline distT="0" distB="0" distL="0" distR="0" wp14:anchorId="174684A4" wp14:editId="66BE6834">
            <wp:extent cx="3529584" cy="1517904"/>
            <wp:effectExtent l="0" t="0" r="1270" b="6350"/>
            <wp:docPr id="10" name="Picture 10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graphical user interfac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9584" cy="151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C6415" w14:textId="58587CD4" w:rsidR="00B17238" w:rsidRDefault="00B17238" w:rsidP="00B17238">
      <w:pPr>
        <w:tabs>
          <w:tab w:val="left" w:pos="1075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5F7C10A" w14:textId="2C8145BF" w:rsidR="00B17238" w:rsidRDefault="00B17238" w:rsidP="00B17238">
      <w:pPr>
        <w:autoSpaceDE w:val="0"/>
        <w:autoSpaceDN w:val="0"/>
        <w:adjustRightInd w:val="0"/>
        <w:jc w:val="center"/>
        <w:rPr>
          <w:noProof/>
        </w:rPr>
      </w:pPr>
      <w:r>
        <w:rPr>
          <w:color w:val="000000"/>
          <w:sz w:val="20"/>
          <w:szCs w:val="20"/>
        </w:rPr>
        <w:t>Fig. 1b: two panel</w:t>
      </w:r>
      <w:r w:rsidR="006E30AD">
        <w:rPr>
          <w:color w:val="000000"/>
          <w:sz w:val="20"/>
          <w:szCs w:val="20"/>
        </w:rPr>
        <w:t>s</w:t>
      </w:r>
    </w:p>
    <w:p w14:paraId="55B9ACE0" w14:textId="77777777" w:rsidR="00B17238" w:rsidRDefault="00B17238" w:rsidP="00B17238">
      <w:pPr>
        <w:tabs>
          <w:tab w:val="left" w:pos="1075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785E5E0" w14:textId="71DA87C2" w:rsidR="00D4380C" w:rsidRPr="00C2427F" w:rsidRDefault="00015FDF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With the clarification, we propose:</w:t>
      </w:r>
      <w:r w:rsidR="00D4380C" w:rsidRPr="00C2427F">
        <w:rPr>
          <w:color w:val="000000"/>
          <w:sz w:val="20"/>
          <w:szCs w:val="20"/>
        </w:rPr>
        <w:t xml:space="preserve"> </w:t>
      </w:r>
    </w:p>
    <w:p w14:paraId="06D07B8D" w14:textId="77777777" w:rsidR="00D4380C" w:rsidRPr="00C2427F" w:rsidRDefault="00D4380C" w:rsidP="00D438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720740B" w14:textId="78B84FF4" w:rsidR="00D4380C" w:rsidRPr="00240FEB" w:rsidRDefault="00D4380C" w:rsidP="00D4380C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 w:rsidR="00015FDF">
        <w:rPr>
          <w:i/>
          <w:iCs/>
          <w:sz w:val="20"/>
          <w:szCs w:val="20"/>
        </w:rPr>
        <w:t>2</w:t>
      </w:r>
      <w:r w:rsidRPr="00C2427F">
        <w:rPr>
          <w:i/>
          <w:iCs/>
          <w:sz w:val="20"/>
          <w:szCs w:val="20"/>
        </w:rPr>
        <w:t>:</w:t>
      </w:r>
      <w:r>
        <w:rPr>
          <w:i/>
          <w:iCs/>
          <w:sz w:val="20"/>
          <w:szCs w:val="20"/>
        </w:rPr>
        <w:tab/>
      </w:r>
      <w:r w:rsidRPr="00C2427F">
        <w:rPr>
          <w:i/>
          <w:iCs/>
          <w:sz w:val="20"/>
          <w:szCs w:val="20"/>
        </w:rPr>
        <w:t xml:space="preserve"> </w:t>
      </w:r>
      <w:r w:rsidR="00015FDF" w:rsidRPr="00015FDF">
        <w:rPr>
          <w:i/>
          <w:iCs/>
          <w:sz w:val="20"/>
          <w:szCs w:val="20"/>
        </w:rPr>
        <w:t xml:space="preserve">A panel is the hardware that consists of antenna array and the associated transceiver and BB unit that a UE uses to produce a TX/RX beam pointing to a particular direction in the spatial domain. From RX perspective, a panel is used to receive one and only one </w:t>
      </w:r>
      <w:proofErr w:type="spellStart"/>
      <w:r w:rsidR="00015FDF" w:rsidRPr="00015FDF">
        <w:rPr>
          <w:i/>
          <w:iCs/>
          <w:sz w:val="20"/>
          <w:szCs w:val="20"/>
        </w:rPr>
        <w:t>AoA</w:t>
      </w:r>
      <w:proofErr w:type="spellEnd"/>
      <w:r w:rsidR="00015FDF" w:rsidRPr="00015FDF">
        <w:rPr>
          <w:i/>
          <w:iCs/>
          <w:sz w:val="20"/>
          <w:szCs w:val="20"/>
        </w:rPr>
        <w:t xml:space="preserve"> or TCI state</w:t>
      </w:r>
      <w:r w:rsidRPr="00C2427F">
        <w:rPr>
          <w:i/>
          <w:iCs/>
          <w:sz w:val="20"/>
          <w:szCs w:val="20"/>
        </w:rPr>
        <w:t xml:space="preserve">. </w:t>
      </w:r>
    </w:p>
    <w:p w14:paraId="4DAE3573" w14:textId="77777777" w:rsidR="002F0E0C" w:rsidRPr="00C2427F" w:rsidRDefault="002F0E0C" w:rsidP="002F0E0C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5E0E7CF" w14:textId="3FC21ACA" w:rsidR="002F0E0C" w:rsidRDefault="002F0E0C" w:rsidP="00B65792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 w:rsidR="00F854D2">
        <w:rPr>
          <w:i/>
          <w:iCs/>
          <w:sz w:val="20"/>
          <w:szCs w:val="20"/>
        </w:rPr>
        <w:t>3</w:t>
      </w:r>
      <w:r w:rsidRPr="00C2427F">
        <w:rPr>
          <w:i/>
          <w:iCs/>
          <w:sz w:val="20"/>
          <w:szCs w:val="20"/>
        </w:rPr>
        <w:t xml:space="preserve">: </w:t>
      </w:r>
      <w:r w:rsidR="00240FEB">
        <w:rPr>
          <w:i/>
          <w:iCs/>
          <w:sz w:val="20"/>
          <w:szCs w:val="20"/>
        </w:rPr>
        <w:tab/>
      </w:r>
      <w:r w:rsidR="00F854D2" w:rsidRPr="00F854D2">
        <w:rPr>
          <w:i/>
          <w:iCs/>
          <w:sz w:val="20"/>
          <w:szCs w:val="20"/>
        </w:rPr>
        <w:t>The concept of panel should not be explicitly used in core requirements and test configurations</w:t>
      </w:r>
      <w:r w:rsidRPr="00C2427F">
        <w:rPr>
          <w:i/>
          <w:iCs/>
          <w:sz w:val="20"/>
          <w:szCs w:val="20"/>
        </w:rPr>
        <w:t>.</w:t>
      </w:r>
    </w:p>
    <w:p w14:paraId="148A8456" w14:textId="77777777" w:rsidR="00F854D2" w:rsidRPr="00240FEB" w:rsidRDefault="00F854D2" w:rsidP="00B65792">
      <w:pPr>
        <w:pStyle w:val="TOC1"/>
        <w:rPr>
          <w:i/>
          <w:iCs/>
          <w:sz w:val="20"/>
          <w:szCs w:val="20"/>
        </w:rPr>
      </w:pPr>
    </w:p>
    <w:p w14:paraId="230F8270" w14:textId="0428C6D6" w:rsidR="00F854D2" w:rsidRDefault="00F854D2" w:rsidP="00F854D2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4</w:t>
      </w:r>
      <w:r w:rsidRPr="00C2427F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ab/>
      </w:r>
      <w:r w:rsidRPr="00F854D2">
        <w:rPr>
          <w:i/>
          <w:iCs/>
          <w:sz w:val="20"/>
          <w:szCs w:val="20"/>
        </w:rPr>
        <w:t xml:space="preserve">The scenario where a single panel is used to receive two </w:t>
      </w:r>
      <w:proofErr w:type="spellStart"/>
      <w:r w:rsidRPr="00F854D2">
        <w:rPr>
          <w:i/>
          <w:iCs/>
          <w:sz w:val="20"/>
          <w:szCs w:val="20"/>
        </w:rPr>
        <w:t>AoAs</w:t>
      </w:r>
      <w:proofErr w:type="spellEnd"/>
      <w:r w:rsidRPr="00F854D2">
        <w:rPr>
          <w:i/>
          <w:iCs/>
          <w:sz w:val="20"/>
          <w:szCs w:val="20"/>
        </w:rPr>
        <w:t xml:space="preserve"> should not be considered</w:t>
      </w:r>
      <w:r w:rsidRPr="00C2427F">
        <w:rPr>
          <w:i/>
          <w:iCs/>
          <w:sz w:val="20"/>
          <w:szCs w:val="20"/>
        </w:rPr>
        <w:t>.</w:t>
      </w:r>
    </w:p>
    <w:p w14:paraId="2B60B9F7" w14:textId="1AACD7A2" w:rsidR="00E20FB0" w:rsidRPr="00E20FB0" w:rsidRDefault="00E20FB0" w:rsidP="00E20FB0">
      <w:pPr>
        <w:pStyle w:val="TOC1"/>
        <w:tabs>
          <w:tab w:val="clear" w:pos="1701"/>
        </w:tabs>
        <w:ind w:left="0" w:firstLine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It is important to note when we discuss UE implementations based on which the requirement is defined, the term “panel” can still be used.</w:t>
      </w:r>
    </w:p>
    <w:p w14:paraId="7ADDD708" w14:textId="77777777" w:rsidR="00D03E1E" w:rsidRDefault="00D03E1E" w:rsidP="00D03E1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FA0BB7A" w14:textId="1A2714F5" w:rsidR="00FA65D0" w:rsidRPr="00C2427F" w:rsidRDefault="00FA65D0" w:rsidP="008559EF">
      <w:pPr>
        <w:pStyle w:val="Heading2"/>
      </w:pPr>
      <w:r w:rsidRPr="00C2427F">
        <w:t>2.</w:t>
      </w:r>
      <w:r w:rsidR="00407701">
        <w:t>3</w:t>
      </w:r>
      <w:r w:rsidRPr="00C2427F">
        <w:t xml:space="preserve"> </w:t>
      </w:r>
      <w:r w:rsidR="00FD2E2F" w:rsidRPr="00C2427F">
        <w:t>UE implementation</w:t>
      </w:r>
      <w:r w:rsidR="00F0567B" w:rsidRPr="00C2427F">
        <w:t>s</w:t>
      </w:r>
    </w:p>
    <w:p w14:paraId="4B13243B" w14:textId="5C01A1B7" w:rsidR="00F21696" w:rsidRPr="00C2427F" w:rsidRDefault="00E20FB0" w:rsidP="00FB56EC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[2], we propose to consider three common implementations where UE is equipped with two panels</w:t>
      </w:r>
      <w:r w:rsidR="00F93487">
        <w:rPr>
          <w:color w:val="000000"/>
          <w:sz w:val="20"/>
          <w:szCs w:val="20"/>
        </w:rPr>
        <w:t xml:space="preserve"> at a conceptual level</w:t>
      </w:r>
      <w:r>
        <w:rPr>
          <w:color w:val="000000"/>
          <w:sz w:val="20"/>
          <w:szCs w:val="20"/>
        </w:rPr>
        <w:t xml:space="preserve">. </w:t>
      </w:r>
      <w:r w:rsidR="00F93487">
        <w:rPr>
          <w:color w:val="000000"/>
          <w:sz w:val="20"/>
          <w:szCs w:val="20"/>
        </w:rPr>
        <w:t xml:space="preserve">For technical evaluations, we provide </w:t>
      </w:r>
      <w:r w:rsidR="005D4DAA">
        <w:rPr>
          <w:color w:val="000000"/>
          <w:sz w:val="20"/>
          <w:szCs w:val="20"/>
        </w:rPr>
        <w:t>more details as shown below.</w:t>
      </w:r>
    </w:p>
    <w:p w14:paraId="10D85C51" w14:textId="575A4A8B" w:rsidR="000B0559" w:rsidRPr="00C2427F" w:rsidRDefault="000B0559" w:rsidP="00FB56EC">
      <w:pPr>
        <w:rPr>
          <w:color w:val="000000"/>
          <w:sz w:val="20"/>
          <w:szCs w:val="20"/>
        </w:rPr>
      </w:pPr>
    </w:p>
    <w:p w14:paraId="460C3B80" w14:textId="1652BEB6" w:rsidR="00287B8F" w:rsidRPr="00C2427F" w:rsidRDefault="00287B8F" w:rsidP="00FB56EC">
      <w:pPr>
        <w:rPr>
          <w:color w:val="000000"/>
          <w:sz w:val="20"/>
          <w:szCs w:val="20"/>
        </w:rPr>
      </w:pPr>
    </w:p>
    <w:p w14:paraId="7F6B0B81" w14:textId="069984D0" w:rsidR="00287B8F" w:rsidRPr="00C2427F" w:rsidRDefault="009C20C7" w:rsidP="009C20C7">
      <w:pP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532DC" wp14:editId="61C41006">
                <wp:simplePos x="0" y="0"/>
                <wp:positionH relativeFrom="column">
                  <wp:posOffset>3829396</wp:posOffset>
                </wp:positionH>
                <wp:positionV relativeFrom="paragraph">
                  <wp:posOffset>399921</wp:posOffset>
                </wp:positionV>
                <wp:extent cx="2441912" cy="1284790"/>
                <wp:effectExtent l="0" t="0" r="9525" b="1079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1912" cy="1284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58A83A" w14:textId="77777777" w:rsidR="00443CCC" w:rsidRPr="005932F1" w:rsidRDefault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 xml:space="preserve">Two </w:t>
                            </w:r>
                            <w:r w:rsidR="009C20C7" w:rsidRPr="005932F1">
                              <w:rPr>
                                <w:sz w:val="20"/>
                                <w:szCs w:val="20"/>
                              </w:rPr>
                              <w:t>Side-fire array</w:t>
                            </w:r>
                            <w:r w:rsidRPr="005932F1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14:paraId="6A549B9B" w14:textId="5B4B1F24" w:rsidR="009C20C7" w:rsidRPr="005932F1" w:rsidRDefault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>Array</w:t>
                            </w:r>
                            <w:r w:rsidR="009C20C7" w:rsidRPr="005932F1">
                              <w:rPr>
                                <w:sz w:val="20"/>
                                <w:szCs w:val="20"/>
                              </w:rPr>
                              <w:t xml:space="preserve"> 1: 4 antenna elements</w:t>
                            </w:r>
                          </w:p>
                          <w:p w14:paraId="223C5E41" w14:textId="02529BB2" w:rsidR="009C20C7" w:rsidRPr="005932F1" w:rsidRDefault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>Array</w:t>
                            </w:r>
                            <w:r w:rsidR="009C20C7" w:rsidRPr="005932F1">
                              <w:rPr>
                                <w:sz w:val="20"/>
                                <w:szCs w:val="20"/>
                              </w:rPr>
                              <w:t xml:space="preserve"> 2: 2 antenna elements</w:t>
                            </w:r>
                          </w:p>
                          <w:p w14:paraId="5893538A" w14:textId="63FA5311" w:rsidR="005932F1" w:rsidRPr="005932F1" w:rsidRDefault="005932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51AEE3" w14:textId="5F6B512C" w:rsidR="005932F1" w:rsidRPr="005932F1" w:rsidRDefault="005932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 xml:space="preserve">Other placement: The two arrays could be located with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one on the side and the other on the top/bottom, or one top one bottom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532D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01.55pt;margin-top:31.5pt;width:192.3pt;height:10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" fillcolor="white [3201]" strokeweight=".5pt">
                <v:textbox>
                  <w:txbxContent>
                    <w:p w14:paraId="4458A83A" w14:textId="77777777" w:rsidR="00443CCC" w:rsidRPr="005932F1" w:rsidRDefault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 xml:space="preserve">Two </w:t>
                      </w:r>
                      <w:r w:rsidR="009C20C7" w:rsidRPr="005932F1">
                        <w:rPr>
                          <w:sz w:val="20"/>
                          <w:szCs w:val="20"/>
                        </w:rPr>
                        <w:t>Side-fire array</w:t>
                      </w:r>
                      <w:r w:rsidRPr="005932F1">
                        <w:rPr>
                          <w:sz w:val="20"/>
                          <w:szCs w:val="20"/>
                        </w:rPr>
                        <w:t>s</w:t>
                      </w:r>
                    </w:p>
                    <w:p w14:paraId="6A549B9B" w14:textId="5B4B1F24" w:rsidR="009C20C7" w:rsidRPr="005932F1" w:rsidRDefault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>Array</w:t>
                      </w:r>
                      <w:r w:rsidR="009C20C7" w:rsidRPr="005932F1">
                        <w:rPr>
                          <w:sz w:val="20"/>
                          <w:szCs w:val="20"/>
                        </w:rPr>
                        <w:t xml:space="preserve"> 1: 4 antenna elements</w:t>
                      </w:r>
                    </w:p>
                    <w:p w14:paraId="223C5E41" w14:textId="02529BB2" w:rsidR="009C20C7" w:rsidRPr="005932F1" w:rsidRDefault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>Array</w:t>
                      </w:r>
                      <w:r w:rsidR="009C20C7" w:rsidRPr="005932F1">
                        <w:rPr>
                          <w:sz w:val="20"/>
                          <w:szCs w:val="20"/>
                        </w:rPr>
                        <w:t xml:space="preserve"> 2: 2 antenna elements</w:t>
                      </w:r>
                    </w:p>
                    <w:p w14:paraId="5893538A" w14:textId="63FA5311" w:rsidR="005932F1" w:rsidRPr="005932F1" w:rsidRDefault="005932F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551AEE3" w14:textId="5F6B512C" w:rsidR="005932F1" w:rsidRPr="005932F1" w:rsidRDefault="005932F1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 xml:space="preserve">Other placement: The two arrays could be located with </w:t>
                      </w:r>
                      <w:r>
                        <w:rPr>
                          <w:sz w:val="20"/>
                          <w:szCs w:val="20"/>
                        </w:rPr>
                        <w:t>one on the side and the other on the top/bottom, or one top one bottom</w:t>
                      </w:r>
                    </w:p>
                  </w:txbxContent>
                </v:textbox>
              </v:shape>
            </w:pict>
          </mc:Fallback>
        </mc:AlternateContent>
      </w:r>
      <w:r w:rsidR="006754A1" w:rsidRPr="009C20C7">
        <w:rPr>
          <w:noProof/>
          <w:color w:val="000000"/>
          <w:sz w:val="20"/>
          <w:szCs w:val="20"/>
          <w:bdr w:val="single" w:sz="4" w:space="0" w:color="auto"/>
        </w:rPr>
        <w:drawing>
          <wp:inline distT="0" distB="0" distL="0" distR="0" wp14:anchorId="4DC7445F" wp14:editId="0C462848">
            <wp:extent cx="3618865" cy="1987541"/>
            <wp:effectExtent l="0" t="0" r="635" b="0"/>
            <wp:docPr id="1" name="Picture 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1987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DF465" w14:textId="1D71CB7A" w:rsidR="00991277" w:rsidRDefault="00991277" w:rsidP="00991277">
      <w:pPr>
        <w:jc w:val="center"/>
        <w:rPr>
          <w:color w:val="000000"/>
          <w:sz w:val="20"/>
          <w:szCs w:val="20"/>
        </w:rPr>
      </w:pPr>
      <w:r w:rsidRPr="00C2427F">
        <w:rPr>
          <w:color w:val="000000"/>
          <w:sz w:val="20"/>
          <w:szCs w:val="20"/>
        </w:rPr>
        <w:t>Case 1</w:t>
      </w:r>
      <w:r w:rsidR="0037264F" w:rsidRPr="00C2427F">
        <w:rPr>
          <w:color w:val="000000"/>
          <w:sz w:val="20"/>
          <w:szCs w:val="20"/>
        </w:rPr>
        <w:t xml:space="preserve">: UE </w:t>
      </w:r>
      <w:r w:rsidR="00D511EB" w:rsidRPr="00C2427F">
        <w:rPr>
          <w:color w:val="000000"/>
          <w:sz w:val="20"/>
          <w:szCs w:val="20"/>
        </w:rPr>
        <w:t>with two panels of different beamforming capability</w:t>
      </w:r>
    </w:p>
    <w:p w14:paraId="608D8B81" w14:textId="77777777" w:rsidR="005D4DAA" w:rsidRPr="00C2427F" w:rsidRDefault="005D4DAA" w:rsidP="00991277">
      <w:pPr>
        <w:jc w:val="center"/>
        <w:rPr>
          <w:color w:val="000000"/>
          <w:sz w:val="20"/>
          <w:szCs w:val="20"/>
        </w:rPr>
      </w:pPr>
    </w:p>
    <w:p w14:paraId="2D23EB65" w14:textId="560A3E89" w:rsidR="00991277" w:rsidRPr="00C2427F" w:rsidRDefault="00991277" w:rsidP="00991277">
      <w:pPr>
        <w:jc w:val="center"/>
        <w:rPr>
          <w:color w:val="000000"/>
          <w:sz w:val="20"/>
          <w:szCs w:val="20"/>
        </w:rPr>
      </w:pPr>
    </w:p>
    <w:p w14:paraId="417DE8A4" w14:textId="3B962BF4" w:rsidR="00287B8F" w:rsidRPr="00C2427F" w:rsidRDefault="00287B8F" w:rsidP="00FB56EC">
      <w:pPr>
        <w:rPr>
          <w:color w:val="000000"/>
          <w:sz w:val="20"/>
          <w:szCs w:val="20"/>
        </w:rPr>
      </w:pPr>
    </w:p>
    <w:p w14:paraId="0B20F9E6" w14:textId="7A02E907" w:rsidR="00991277" w:rsidRPr="00C2427F" w:rsidRDefault="009C20C7" w:rsidP="009C20C7">
      <w:pP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E4C942" wp14:editId="09F54D8F">
                <wp:simplePos x="0" y="0"/>
                <wp:positionH relativeFrom="column">
                  <wp:posOffset>3904631</wp:posOffset>
                </wp:positionH>
                <wp:positionV relativeFrom="paragraph">
                  <wp:posOffset>403047</wp:posOffset>
                </wp:positionV>
                <wp:extent cx="2441912" cy="1290577"/>
                <wp:effectExtent l="0" t="0" r="9525" b="1778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1912" cy="1290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FF218F" w14:textId="77777777" w:rsidR="00443CCC" w:rsidRPr="005932F1" w:rsidRDefault="00443CCC" w:rsidP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>Two Side-fire arrays</w:t>
                            </w:r>
                          </w:p>
                          <w:p w14:paraId="75B72AB6" w14:textId="77777777" w:rsidR="00443CCC" w:rsidRPr="005932F1" w:rsidRDefault="00443CCC" w:rsidP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>Array 1: 4 antenna elements</w:t>
                            </w:r>
                          </w:p>
                          <w:p w14:paraId="0EEE7810" w14:textId="7F461CB8" w:rsidR="00443CCC" w:rsidRPr="005932F1" w:rsidRDefault="00443CCC" w:rsidP="00443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>Array 2: 4 antenna elements</w:t>
                            </w:r>
                          </w:p>
                          <w:p w14:paraId="7F152B08" w14:textId="25301DCA" w:rsidR="009C20C7" w:rsidRDefault="009C20C7" w:rsidP="009C20C7"/>
                          <w:p w14:paraId="370018A1" w14:textId="77777777" w:rsidR="005932F1" w:rsidRPr="005932F1" w:rsidRDefault="005932F1" w:rsidP="005932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2F1">
                              <w:rPr>
                                <w:sz w:val="20"/>
                                <w:szCs w:val="20"/>
                              </w:rPr>
                              <w:t xml:space="preserve">Other placement: The two arrays could be located with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one on the side and the other on the top/bottom, or one top one bottom</w:t>
                            </w:r>
                          </w:p>
                          <w:p w14:paraId="41F389F3" w14:textId="77777777" w:rsidR="005932F1" w:rsidRDefault="005932F1" w:rsidP="009C20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4C942" id="Text Box 12" o:spid="_x0000_s1027" type="#_x0000_t202" style="position:absolute;margin-left:307.45pt;margin-top:31.75pt;width:192.3pt;height:10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" fillcolor="white [3201]" strokeweight=".5pt">
                <v:textbox>
                  <w:txbxContent>
                    <w:p w14:paraId="2BFF218F" w14:textId="77777777" w:rsidR="00443CCC" w:rsidRPr="005932F1" w:rsidRDefault="00443CCC" w:rsidP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>Two Side-fire arrays</w:t>
                      </w:r>
                    </w:p>
                    <w:p w14:paraId="75B72AB6" w14:textId="77777777" w:rsidR="00443CCC" w:rsidRPr="005932F1" w:rsidRDefault="00443CCC" w:rsidP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>Array 1: 4 antenna elements</w:t>
                      </w:r>
                    </w:p>
                    <w:p w14:paraId="0EEE7810" w14:textId="7F461CB8" w:rsidR="00443CCC" w:rsidRPr="005932F1" w:rsidRDefault="00443CCC" w:rsidP="00443CCC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 xml:space="preserve">Array 2: </w:t>
                      </w:r>
                      <w:r w:rsidRPr="005932F1">
                        <w:rPr>
                          <w:sz w:val="20"/>
                          <w:szCs w:val="20"/>
                        </w:rPr>
                        <w:t>4</w:t>
                      </w:r>
                      <w:r w:rsidRPr="005932F1">
                        <w:rPr>
                          <w:sz w:val="20"/>
                          <w:szCs w:val="20"/>
                        </w:rPr>
                        <w:t xml:space="preserve"> antenna elements</w:t>
                      </w:r>
                    </w:p>
                    <w:p w14:paraId="7F152B08" w14:textId="25301DCA" w:rsidR="009C20C7" w:rsidRDefault="009C20C7" w:rsidP="009C20C7"/>
                    <w:p w14:paraId="370018A1" w14:textId="77777777" w:rsidR="005932F1" w:rsidRPr="005932F1" w:rsidRDefault="005932F1" w:rsidP="005932F1">
                      <w:pPr>
                        <w:rPr>
                          <w:sz w:val="20"/>
                          <w:szCs w:val="20"/>
                        </w:rPr>
                      </w:pPr>
                      <w:r w:rsidRPr="005932F1">
                        <w:rPr>
                          <w:sz w:val="20"/>
                          <w:szCs w:val="20"/>
                        </w:rPr>
                        <w:t xml:space="preserve">Other placement: The two arrays could be located with </w:t>
                      </w:r>
                      <w:r>
                        <w:rPr>
                          <w:sz w:val="20"/>
                          <w:szCs w:val="20"/>
                        </w:rPr>
                        <w:t>one on the side and the other on the top/bottom, or one top one bottom</w:t>
                      </w:r>
                    </w:p>
                    <w:p w14:paraId="41F389F3" w14:textId="77777777" w:rsidR="005932F1" w:rsidRDefault="005932F1" w:rsidP="009C20C7"/>
                  </w:txbxContent>
                </v:textbox>
              </v:shape>
            </w:pict>
          </mc:Fallback>
        </mc:AlternateContent>
      </w:r>
      <w:r w:rsidR="006754A1" w:rsidRPr="00C2427F">
        <w:rPr>
          <w:noProof/>
          <w:color w:val="000000"/>
          <w:sz w:val="20"/>
          <w:szCs w:val="20"/>
        </w:rPr>
        <w:drawing>
          <wp:inline distT="0" distB="0" distL="0" distR="0" wp14:anchorId="745AD96C" wp14:editId="4F8871A1">
            <wp:extent cx="3550285" cy="1967552"/>
            <wp:effectExtent l="0" t="0" r="5715" b="1270"/>
            <wp:docPr id="2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logo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4031" cy="198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66E8D" w14:textId="6EE0B493" w:rsidR="00991277" w:rsidRPr="00C2427F" w:rsidRDefault="00991277" w:rsidP="00991277">
      <w:pPr>
        <w:jc w:val="center"/>
        <w:rPr>
          <w:color w:val="000000"/>
          <w:sz w:val="20"/>
          <w:szCs w:val="20"/>
        </w:rPr>
      </w:pPr>
    </w:p>
    <w:p w14:paraId="48B9A14F" w14:textId="7300548F" w:rsidR="00991277" w:rsidRPr="00C2427F" w:rsidRDefault="00991277" w:rsidP="00991277">
      <w:pPr>
        <w:jc w:val="center"/>
        <w:rPr>
          <w:color w:val="000000"/>
          <w:sz w:val="20"/>
          <w:szCs w:val="20"/>
        </w:rPr>
      </w:pPr>
      <w:r w:rsidRPr="00C2427F">
        <w:rPr>
          <w:color w:val="000000"/>
          <w:sz w:val="20"/>
          <w:szCs w:val="20"/>
        </w:rPr>
        <w:t>Case 2</w:t>
      </w:r>
      <w:r w:rsidR="0037264F" w:rsidRPr="00C2427F">
        <w:rPr>
          <w:color w:val="000000"/>
          <w:sz w:val="20"/>
          <w:szCs w:val="20"/>
        </w:rPr>
        <w:t xml:space="preserve">: UE </w:t>
      </w:r>
      <w:r w:rsidR="00D511EB" w:rsidRPr="00C2427F">
        <w:rPr>
          <w:color w:val="000000"/>
          <w:sz w:val="20"/>
          <w:szCs w:val="20"/>
        </w:rPr>
        <w:t>with two panels of similar beamforming capability</w:t>
      </w:r>
      <w:r w:rsidR="0037264F" w:rsidRPr="00C2427F">
        <w:rPr>
          <w:color w:val="000000"/>
          <w:sz w:val="20"/>
          <w:szCs w:val="20"/>
        </w:rPr>
        <w:t xml:space="preserve">, and the </w:t>
      </w:r>
      <w:r w:rsidR="00BB52E5" w:rsidRPr="00C2427F">
        <w:rPr>
          <w:color w:val="000000"/>
          <w:sz w:val="20"/>
          <w:szCs w:val="20"/>
        </w:rPr>
        <w:t>scanning range</w:t>
      </w:r>
      <w:r w:rsidR="0037264F" w:rsidRPr="00C2427F">
        <w:rPr>
          <w:color w:val="000000"/>
          <w:sz w:val="20"/>
          <w:szCs w:val="20"/>
        </w:rPr>
        <w:t xml:space="preserve">s do not overlap </w:t>
      </w:r>
    </w:p>
    <w:p w14:paraId="29F4CE2B" w14:textId="2229E014" w:rsidR="000F1D2A" w:rsidRPr="00C2427F" w:rsidRDefault="000F1D2A" w:rsidP="00991277">
      <w:pPr>
        <w:jc w:val="center"/>
        <w:rPr>
          <w:color w:val="000000"/>
          <w:sz w:val="20"/>
          <w:szCs w:val="20"/>
        </w:rPr>
      </w:pPr>
    </w:p>
    <w:p w14:paraId="3B862300" w14:textId="3035AE4E" w:rsidR="000F1D2A" w:rsidRPr="00C2427F" w:rsidRDefault="009C20C7" w:rsidP="009C20C7">
      <w:pP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77A1AD" wp14:editId="534AC287">
                <wp:simplePos x="0" y="0"/>
                <wp:positionH relativeFrom="column">
                  <wp:posOffset>3802372</wp:posOffset>
                </wp:positionH>
                <wp:positionV relativeFrom="paragraph">
                  <wp:posOffset>706346</wp:posOffset>
                </wp:positionV>
                <wp:extent cx="2441912" cy="1070659"/>
                <wp:effectExtent l="0" t="0" r="9525" b="889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1912" cy="10706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0DDF44" w14:textId="4666D868" w:rsidR="00F51394" w:rsidRPr="00D54A3D" w:rsidRDefault="00F51394" w:rsidP="009C20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54A3D">
                              <w:rPr>
                                <w:sz w:val="20"/>
                                <w:szCs w:val="20"/>
                              </w:rPr>
                              <w:t>Both arrays radiating towards the back</w:t>
                            </w:r>
                          </w:p>
                          <w:p w14:paraId="5C6400BE" w14:textId="21F41D1E" w:rsidR="009C20C7" w:rsidRPr="00D54A3D" w:rsidRDefault="009C20C7" w:rsidP="009C20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54A3D">
                              <w:rPr>
                                <w:sz w:val="20"/>
                                <w:szCs w:val="20"/>
                              </w:rPr>
                              <w:t>Array 1: 4 antenna elements</w:t>
                            </w:r>
                          </w:p>
                          <w:p w14:paraId="037D58A3" w14:textId="21CDE296" w:rsidR="009C20C7" w:rsidRPr="00D54A3D" w:rsidRDefault="00F51394" w:rsidP="009C20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54A3D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="009C20C7" w:rsidRPr="00D54A3D">
                              <w:rPr>
                                <w:sz w:val="20"/>
                                <w:szCs w:val="20"/>
                              </w:rPr>
                              <w:t>rray 2: 4 antenna elements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77A1A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margin-left:299.4pt;margin-top:55.6pt;width:192.3pt;height:84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" fillcolor="white [3201]" strokeweight=".5pt">
                <v:textbox>
                  <w:txbxContent>
                    <w:p w14:paraId="2D0DDF44" w14:textId="4666D868" w:rsidR="00F51394" w:rsidRPr="00D54A3D" w:rsidRDefault="00F51394" w:rsidP="009C20C7">
                      <w:pPr>
                        <w:rPr>
                          <w:sz w:val="20"/>
                          <w:szCs w:val="20"/>
                        </w:rPr>
                      </w:pPr>
                      <w:r w:rsidRPr="00D54A3D">
                        <w:rPr>
                          <w:sz w:val="20"/>
                          <w:szCs w:val="20"/>
                        </w:rPr>
                        <w:t>Both arrays radiating towards the back</w:t>
                      </w:r>
                    </w:p>
                    <w:p w14:paraId="5C6400BE" w14:textId="21F41D1E" w:rsidR="009C20C7" w:rsidRPr="00D54A3D" w:rsidRDefault="009C20C7" w:rsidP="009C20C7">
                      <w:pPr>
                        <w:rPr>
                          <w:sz w:val="20"/>
                          <w:szCs w:val="20"/>
                        </w:rPr>
                      </w:pPr>
                      <w:r w:rsidRPr="00D54A3D">
                        <w:rPr>
                          <w:sz w:val="20"/>
                          <w:szCs w:val="20"/>
                        </w:rPr>
                        <w:t>Array 1: 4 antenna elements</w:t>
                      </w:r>
                    </w:p>
                    <w:p w14:paraId="037D58A3" w14:textId="21CDE296" w:rsidR="009C20C7" w:rsidRPr="00D54A3D" w:rsidRDefault="00F51394" w:rsidP="009C20C7">
                      <w:pPr>
                        <w:rPr>
                          <w:sz w:val="20"/>
                          <w:szCs w:val="20"/>
                        </w:rPr>
                      </w:pPr>
                      <w:r w:rsidRPr="00D54A3D">
                        <w:rPr>
                          <w:sz w:val="20"/>
                          <w:szCs w:val="20"/>
                        </w:rPr>
                        <w:t>A</w:t>
                      </w:r>
                      <w:r w:rsidR="009C20C7" w:rsidRPr="00D54A3D">
                        <w:rPr>
                          <w:sz w:val="20"/>
                          <w:szCs w:val="20"/>
                        </w:rPr>
                        <w:t>rray 2: 4 antenna elements</w:t>
                      </w:r>
                    </w:p>
                  </w:txbxContent>
                </v:textbox>
              </v:shape>
            </w:pict>
          </mc:Fallback>
        </mc:AlternateContent>
      </w:r>
      <w:r w:rsidR="00443CCC">
        <w:rPr>
          <w:color w:val="000000"/>
          <w:sz w:val="20"/>
          <w:szCs w:val="20"/>
        </w:rPr>
        <w:t xml:space="preserve">                             </w:t>
      </w:r>
      <w:r w:rsidR="006754A1" w:rsidRPr="00C2427F">
        <w:rPr>
          <w:noProof/>
          <w:color w:val="000000"/>
          <w:sz w:val="20"/>
          <w:szCs w:val="20"/>
        </w:rPr>
        <w:drawing>
          <wp:inline distT="0" distB="0" distL="0" distR="0" wp14:anchorId="656D51EB" wp14:editId="220904EF">
            <wp:extent cx="2194915" cy="2215476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0403" cy="2241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B0C7C" w14:textId="2E6E7C9A" w:rsidR="000F1D2A" w:rsidRPr="00C2427F" w:rsidRDefault="0037264F" w:rsidP="00991277">
      <w:pPr>
        <w:jc w:val="center"/>
        <w:rPr>
          <w:color w:val="000000"/>
          <w:sz w:val="20"/>
          <w:szCs w:val="20"/>
        </w:rPr>
      </w:pPr>
      <w:r w:rsidRPr="00C2427F">
        <w:rPr>
          <w:color w:val="000000"/>
          <w:sz w:val="20"/>
          <w:szCs w:val="20"/>
        </w:rPr>
        <w:t xml:space="preserve">Case 3: UE </w:t>
      </w:r>
      <w:r w:rsidR="00D511EB" w:rsidRPr="00C2427F">
        <w:rPr>
          <w:color w:val="000000"/>
          <w:sz w:val="20"/>
          <w:szCs w:val="20"/>
        </w:rPr>
        <w:t>with two panels of similar beamforming capability</w:t>
      </w:r>
      <w:r w:rsidRPr="00C2427F">
        <w:rPr>
          <w:color w:val="000000"/>
          <w:sz w:val="20"/>
          <w:szCs w:val="20"/>
        </w:rPr>
        <w:t xml:space="preserve">, and the </w:t>
      </w:r>
      <w:r w:rsidR="00BB52E5" w:rsidRPr="00C2427F">
        <w:rPr>
          <w:color w:val="000000"/>
          <w:sz w:val="20"/>
          <w:szCs w:val="20"/>
        </w:rPr>
        <w:t>scanning range</w:t>
      </w:r>
      <w:r w:rsidRPr="00C2427F">
        <w:rPr>
          <w:color w:val="000000"/>
          <w:sz w:val="20"/>
          <w:szCs w:val="20"/>
        </w:rPr>
        <w:t>s overlap</w:t>
      </w:r>
    </w:p>
    <w:p w14:paraId="3D284562" w14:textId="5296F337" w:rsidR="0037264F" w:rsidRDefault="0037264F" w:rsidP="00991277">
      <w:pPr>
        <w:jc w:val="center"/>
        <w:rPr>
          <w:color w:val="000000"/>
          <w:sz w:val="20"/>
          <w:szCs w:val="20"/>
        </w:rPr>
      </w:pPr>
    </w:p>
    <w:p w14:paraId="03FD7933" w14:textId="0E6B3360" w:rsidR="00B341D8" w:rsidRDefault="00CE039C" w:rsidP="00CE039C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 note there are other placement options</w:t>
      </w:r>
      <w:r w:rsidR="00D54A3D">
        <w:rPr>
          <w:color w:val="000000"/>
          <w:sz w:val="20"/>
          <w:szCs w:val="20"/>
        </w:rPr>
        <w:t xml:space="preserve"> that are not listed above.</w:t>
      </w:r>
      <w:r w:rsidR="000961A1">
        <w:rPr>
          <w:color w:val="000000"/>
          <w:sz w:val="20"/>
          <w:szCs w:val="20"/>
        </w:rPr>
        <w:t xml:space="preserve"> On top of that, there could be a third or fourth panel implemented on a UE.</w:t>
      </w:r>
    </w:p>
    <w:p w14:paraId="09D9AF8D" w14:textId="7F307615" w:rsidR="00D54A3D" w:rsidRDefault="00D54A3D" w:rsidP="00CE039C">
      <w:pPr>
        <w:rPr>
          <w:color w:val="000000"/>
          <w:sz w:val="20"/>
          <w:szCs w:val="20"/>
        </w:rPr>
      </w:pPr>
    </w:p>
    <w:p w14:paraId="012EF6DF" w14:textId="5C1328C6" w:rsidR="00D54A3D" w:rsidRDefault="00D54A3D" w:rsidP="00CE039C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Since there are so many implementations, it is not straightforward to arrive at a single reference </w:t>
      </w:r>
      <w:r w:rsidR="000961A1">
        <w:rPr>
          <w:color w:val="000000"/>
          <w:sz w:val="20"/>
          <w:szCs w:val="20"/>
        </w:rPr>
        <w:t>implementation</w:t>
      </w:r>
      <w:r>
        <w:rPr>
          <w:color w:val="000000"/>
          <w:sz w:val="20"/>
          <w:szCs w:val="20"/>
        </w:rPr>
        <w:t xml:space="preserve"> and use it as the basis to develop the requirement. </w:t>
      </w:r>
      <w:r w:rsidR="0080034D">
        <w:rPr>
          <w:color w:val="000000"/>
          <w:sz w:val="20"/>
          <w:szCs w:val="20"/>
        </w:rPr>
        <w:t>Instead, we can consider the following typical implementation options:</w:t>
      </w:r>
    </w:p>
    <w:p w14:paraId="3F82F3E1" w14:textId="365269DE" w:rsidR="0080034D" w:rsidRPr="00AF68DF" w:rsidRDefault="0080034D" w:rsidP="0080034D">
      <w:pPr>
        <w:pStyle w:val="ListParagraph"/>
        <w:numPr>
          <w:ilvl w:val="0"/>
          <w:numId w:val="3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Two panels </w:t>
      </w:r>
      <w:r w:rsidR="00067FB7">
        <w:rPr>
          <w:color w:val="000000"/>
          <w:sz w:val="20"/>
          <w:szCs w:val="20"/>
        </w:rPr>
        <w:t xml:space="preserve">having </w:t>
      </w:r>
      <w:r>
        <w:rPr>
          <w:color w:val="000000"/>
          <w:sz w:val="20"/>
          <w:szCs w:val="20"/>
        </w:rPr>
        <w:t>equal beamforming capabilities</w:t>
      </w:r>
      <w:r w:rsidR="00067FB7">
        <w:rPr>
          <w:color w:val="000000"/>
          <w:sz w:val="20"/>
          <w:szCs w:val="20"/>
        </w:rPr>
        <w:t xml:space="preserve"> and non-overlapping scanning range</w:t>
      </w:r>
    </w:p>
    <w:p w14:paraId="64340B36" w14:textId="2B2E9411" w:rsidR="0080034D" w:rsidRPr="00AF68DF" w:rsidRDefault="0080034D" w:rsidP="0080034D">
      <w:pPr>
        <w:pStyle w:val="ListParagraph"/>
        <w:numPr>
          <w:ilvl w:val="0"/>
          <w:numId w:val="3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Two panels </w:t>
      </w:r>
      <w:r w:rsidR="00067FB7">
        <w:rPr>
          <w:color w:val="000000"/>
          <w:sz w:val="20"/>
          <w:szCs w:val="20"/>
        </w:rPr>
        <w:t xml:space="preserve">having </w:t>
      </w:r>
      <w:r>
        <w:rPr>
          <w:color w:val="000000"/>
          <w:sz w:val="20"/>
          <w:szCs w:val="20"/>
        </w:rPr>
        <w:t>unequal beamforming capabilities</w:t>
      </w:r>
      <w:r w:rsidR="00067FB7">
        <w:rPr>
          <w:color w:val="000000"/>
          <w:sz w:val="20"/>
          <w:szCs w:val="20"/>
        </w:rPr>
        <w:t xml:space="preserve"> and non-overlapping scanning range</w:t>
      </w:r>
    </w:p>
    <w:p w14:paraId="2D4F2731" w14:textId="2E8E4993" w:rsidR="00067FB7" w:rsidRPr="00AF68DF" w:rsidRDefault="00067FB7" w:rsidP="00067FB7">
      <w:pPr>
        <w:pStyle w:val="ListParagraph"/>
        <w:numPr>
          <w:ilvl w:val="0"/>
          <w:numId w:val="3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Two panels having equal beamforming capabilities and overlapping scanning range</w:t>
      </w:r>
    </w:p>
    <w:p w14:paraId="509F537F" w14:textId="41DA6B39" w:rsidR="00067FB7" w:rsidRPr="00AF68DF" w:rsidRDefault="00067FB7" w:rsidP="00067FB7">
      <w:pPr>
        <w:pStyle w:val="ListParagraph"/>
        <w:numPr>
          <w:ilvl w:val="0"/>
          <w:numId w:val="3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Two panels having unequal beamforming capabilities and overlapping scanning range</w:t>
      </w:r>
    </w:p>
    <w:p w14:paraId="661029A4" w14:textId="73504C3C" w:rsidR="0080034D" w:rsidRDefault="0080034D" w:rsidP="00CE039C">
      <w:pPr>
        <w:rPr>
          <w:color w:val="000000"/>
          <w:sz w:val="20"/>
          <w:szCs w:val="20"/>
        </w:rPr>
      </w:pPr>
    </w:p>
    <w:p w14:paraId="3A2DCA13" w14:textId="750DD134" w:rsidR="00067FB7" w:rsidRPr="00067FB7" w:rsidRDefault="00067FB7" w:rsidP="00067FB7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5</w:t>
      </w:r>
      <w:r w:rsidRPr="00C2427F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ab/>
        <w:t>T</w:t>
      </w:r>
      <w:r w:rsidRPr="00067FB7">
        <w:rPr>
          <w:i/>
          <w:iCs/>
          <w:sz w:val="20"/>
          <w:szCs w:val="20"/>
        </w:rPr>
        <w:t>he following typical implementation options</w:t>
      </w:r>
      <w:r>
        <w:rPr>
          <w:i/>
          <w:iCs/>
          <w:sz w:val="20"/>
          <w:szCs w:val="20"/>
        </w:rPr>
        <w:t xml:space="preserve"> are considered in developing requirements</w:t>
      </w:r>
      <w:r w:rsidRPr="00067FB7">
        <w:rPr>
          <w:i/>
          <w:iCs/>
          <w:sz w:val="20"/>
          <w:szCs w:val="20"/>
        </w:rPr>
        <w:t>:</w:t>
      </w:r>
    </w:p>
    <w:p w14:paraId="09AE011D" w14:textId="77777777" w:rsidR="00067FB7" w:rsidRPr="00067FB7" w:rsidRDefault="00067FB7" w:rsidP="00067FB7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equal beamforming capabilities and non-overlapping scanning range</w:t>
      </w:r>
    </w:p>
    <w:p w14:paraId="736D7093" w14:textId="77777777" w:rsidR="00067FB7" w:rsidRPr="00067FB7" w:rsidRDefault="00067FB7" w:rsidP="00067FB7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unequal beamforming capabilities and non-overlapping scanning range</w:t>
      </w:r>
    </w:p>
    <w:p w14:paraId="4884BCB3" w14:textId="77777777" w:rsidR="00067FB7" w:rsidRPr="00067FB7" w:rsidRDefault="00067FB7" w:rsidP="00067FB7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equal beamforming capabilities and overlapping scanning range</w:t>
      </w:r>
    </w:p>
    <w:p w14:paraId="0682049A" w14:textId="2747FE43" w:rsidR="00067FB7" w:rsidRDefault="00067FB7" w:rsidP="00067FB7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unequal beamforming capabilities and overlapping scanning range</w:t>
      </w:r>
      <w:r w:rsidRPr="00C2427F">
        <w:rPr>
          <w:i/>
          <w:iCs/>
          <w:sz w:val="20"/>
          <w:szCs w:val="20"/>
        </w:rPr>
        <w:t>.</w:t>
      </w:r>
    </w:p>
    <w:p w14:paraId="6A899487" w14:textId="77777777" w:rsidR="00067FB7" w:rsidRDefault="00067FB7" w:rsidP="00067FB7">
      <w:pPr>
        <w:ind w:left="1440"/>
        <w:rPr>
          <w:color w:val="000000"/>
          <w:sz w:val="20"/>
          <w:szCs w:val="20"/>
        </w:rPr>
      </w:pPr>
    </w:p>
    <w:p w14:paraId="3EB89F05" w14:textId="7957273D" w:rsidR="00F614F2" w:rsidRPr="00C2427F" w:rsidRDefault="007B2CB5" w:rsidP="00C46BDC">
      <w:pPr>
        <w:spacing w:before="100" w:beforeAutospacing="1" w:after="100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 </w:t>
      </w:r>
      <w:r w:rsidR="004231E2" w:rsidRPr="00C2427F">
        <w:rPr>
          <w:b/>
          <w:bCs/>
          <w:i/>
          <w:iCs/>
          <w:sz w:val="20"/>
          <w:szCs w:val="20"/>
        </w:rPr>
        <w:t xml:space="preserve"> </w:t>
      </w:r>
    </w:p>
    <w:p w14:paraId="34C99636" w14:textId="77777777" w:rsidR="008E7986" w:rsidRPr="00C2427F" w:rsidRDefault="008E7986" w:rsidP="008E7986">
      <w:pPr>
        <w:pStyle w:val="Heading1"/>
      </w:pPr>
      <w:r w:rsidRPr="00C2427F">
        <w:t>3</w:t>
      </w:r>
      <w:r w:rsidRPr="00C2427F">
        <w:tab/>
        <w:t>Conclusions</w:t>
      </w:r>
    </w:p>
    <w:p w14:paraId="6F3027FC" w14:textId="716732D0" w:rsidR="00300BA9" w:rsidRDefault="00B61EEA" w:rsidP="00300BA9">
      <w:pPr>
        <w:rPr>
          <w:sz w:val="20"/>
          <w:szCs w:val="20"/>
        </w:rPr>
      </w:pPr>
      <w:r w:rsidRPr="00C2427F">
        <w:rPr>
          <w:sz w:val="20"/>
          <w:szCs w:val="20"/>
        </w:rPr>
        <w:t xml:space="preserve">In this contribution, </w:t>
      </w:r>
      <w:r w:rsidR="00A91EAD" w:rsidRPr="00C2427F">
        <w:rPr>
          <w:sz w:val="20"/>
          <w:szCs w:val="20"/>
        </w:rPr>
        <w:t xml:space="preserve">we </w:t>
      </w:r>
      <w:r w:rsidR="00AF76EA" w:rsidRPr="00C2427F">
        <w:rPr>
          <w:sz w:val="20"/>
          <w:szCs w:val="20"/>
        </w:rPr>
        <w:t xml:space="preserve">make </w:t>
      </w:r>
      <w:r w:rsidR="00A91EAD" w:rsidRPr="00C2427F">
        <w:rPr>
          <w:sz w:val="20"/>
          <w:szCs w:val="20"/>
        </w:rPr>
        <w:t>the following proposal</w:t>
      </w:r>
      <w:r w:rsidR="00F61745" w:rsidRPr="00C2427F">
        <w:rPr>
          <w:sz w:val="20"/>
          <w:szCs w:val="20"/>
        </w:rPr>
        <w:t>s</w:t>
      </w:r>
      <w:r w:rsidR="00A91EAD" w:rsidRPr="00C2427F">
        <w:rPr>
          <w:sz w:val="20"/>
          <w:szCs w:val="20"/>
        </w:rPr>
        <w:t>.</w:t>
      </w:r>
    </w:p>
    <w:p w14:paraId="1F154163" w14:textId="33FF0DB3" w:rsidR="00E76258" w:rsidRDefault="00E76258" w:rsidP="00300BA9">
      <w:pPr>
        <w:rPr>
          <w:sz w:val="20"/>
          <w:szCs w:val="20"/>
        </w:rPr>
      </w:pPr>
    </w:p>
    <w:p w14:paraId="2D8F979E" w14:textId="76309F9A" w:rsidR="00E50E8E" w:rsidRDefault="00E50E8E" w:rsidP="00E50E8E">
      <w:pPr>
        <w:pStyle w:val="TOC1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Proposal </w:t>
      </w:r>
      <w:r w:rsidRPr="00C2427F">
        <w:rPr>
          <w:i/>
          <w:iCs/>
          <w:sz w:val="20"/>
          <w:szCs w:val="20"/>
        </w:rPr>
        <w:t>1:</w:t>
      </w:r>
      <w:r>
        <w:rPr>
          <w:i/>
          <w:iCs/>
          <w:sz w:val="20"/>
          <w:szCs w:val="20"/>
        </w:rPr>
        <w:tab/>
      </w:r>
      <w:r w:rsidRPr="00C2427F">
        <w:rPr>
          <w:i/>
          <w:iCs/>
          <w:sz w:val="20"/>
          <w:szCs w:val="20"/>
        </w:rPr>
        <w:t xml:space="preserve"> </w:t>
      </w:r>
      <w:r w:rsidRPr="005440C7">
        <w:rPr>
          <w:i/>
          <w:iCs/>
          <w:sz w:val="20"/>
          <w:szCs w:val="20"/>
        </w:rPr>
        <w:t>For setting the UE RF requirement when the UE is configured with 2 active TCI states, single DCI scheme is</w:t>
      </w:r>
      <w:r>
        <w:rPr>
          <w:i/>
          <w:iCs/>
          <w:sz w:val="20"/>
          <w:szCs w:val="20"/>
        </w:rPr>
        <w:t xml:space="preserve"> </w:t>
      </w:r>
      <w:r w:rsidRPr="005440C7">
        <w:rPr>
          <w:i/>
          <w:iCs/>
          <w:sz w:val="20"/>
          <w:szCs w:val="20"/>
        </w:rPr>
        <w:t xml:space="preserve">adopted as a </w:t>
      </w:r>
      <w:proofErr w:type="gramStart"/>
      <w:r w:rsidRPr="005440C7">
        <w:rPr>
          <w:i/>
          <w:iCs/>
          <w:sz w:val="20"/>
          <w:szCs w:val="20"/>
        </w:rPr>
        <w:t>baseline</w:t>
      </w:r>
      <w:r>
        <w:rPr>
          <w:i/>
          <w:iCs/>
          <w:sz w:val="20"/>
          <w:szCs w:val="20"/>
        </w:rPr>
        <w:t>, if</w:t>
      </w:r>
      <w:proofErr w:type="gramEnd"/>
      <w:r>
        <w:rPr>
          <w:i/>
          <w:iCs/>
          <w:sz w:val="20"/>
          <w:szCs w:val="20"/>
        </w:rPr>
        <w:t xml:space="preserve"> the UE supports single DCI scheme</w:t>
      </w:r>
      <w:r w:rsidRPr="00C2427F">
        <w:rPr>
          <w:i/>
          <w:iCs/>
          <w:sz w:val="20"/>
          <w:szCs w:val="20"/>
        </w:rPr>
        <w:t xml:space="preserve">. </w:t>
      </w:r>
      <w:r>
        <w:rPr>
          <w:i/>
          <w:iCs/>
          <w:sz w:val="20"/>
          <w:szCs w:val="20"/>
        </w:rPr>
        <w:t>If the UE only support multi-DCI scheme, multi-DCI is used.</w:t>
      </w:r>
    </w:p>
    <w:p w14:paraId="4267C8C3" w14:textId="77777777" w:rsidR="00FF6E76" w:rsidRPr="00240FEB" w:rsidRDefault="00FF6E76" w:rsidP="00E50E8E">
      <w:pPr>
        <w:pStyle w:val="TOC1"/>
        <w:rPr>
          <w:i/>
          <w:iCs/>
          <w:sz w:val="20"/>
          <w:szCs w:val="20"/>
        </w:rPr>
      </w:pPr>
    </w:p>
    <w:p w14:paraId="7E5938DB" w14:textId="77777777" w:rsidR="00411EB9" w:rsidRPr="00240FEB" w:rsidRDefault="00411EB9" w:rsidP="00411EB9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2</w:t>
      </w:r>
      <w:r w:rsidRPr="00C2427F">
        <w:rPr>
          <w:i/>
          <w:iCs/>
          <w:sz w:val="20"/>
          <w:szCs w:val="20"/>
        </w:rPr>
        <w:t>:</w:t>
      </w:r>
      <w:r>
        <w:rPr>
          <w:i/>
          <w:iCs/>
          <w:sz w:val="20"/>
          <w:szCs w:val="20"/>
        </w:rPr>
        <w:tab/>
      </w:r>
      <w:r w:rsidRPr="00C2427F">
        <w:rPr>
          <w:i/>
          <w:iCs/>
          <w:sz w:val="20"/>
          <w:szCs w:val="20"/>
        </w:rPr>
        <w:t xml:space="preserve"> </w:t>
      </w:r>
      <w:r w:rsidRPr="00015FDF">
        <w:rPr>
          <w:i/>
          <w:iCs/>
          <w:sz w:val="20"/>
          <w:szCs w:val="20"/>
        </w:rPr>
        <w:t xml:space="preserve">A panel is the hardware that consists of antenna array and the associated transceiver and BB unit that a UE uses to produce a TX/RX beam pointing to a particular direction in the spatial domain. From RX perspective, a panel is used to receive one and only one </w:t>
      </w:r>
      <w:proofErr w:type="spellStart"/>
      <w:r w:rsidRPr="00015FDF">
        <w:rPr>
          <w:i/>
          <w:iCs/>
          <w:sz w:val="20"/>
          <w:szCs w:val="20"/>
        </w:rPr>
        <w:t>AoA</w:t>
      </w:r>
      <w:proofErr w:type="spellEnd"/>
      <w:r w:rsidRPr="00015FDF">
        <w:rPr>
          <w:i/>
          <w:iCs/>
          <w:sz w:val="20"/>
          <w:szCs w:val="20"/>
        </w:rPr>
        <w:t xml:space="preserve"> or TCI state</w:t>
      </w:r>
      <w:r w:rsidRPr="00C2427F">
        <w:rPr>
          <w:i/>
          <w:iCs/>
          <w:sz w:val="20"/>
          <w:szCs w:val="20"/>
        </w:rPr>
        <w:t xml:space="preserve">. </w:t>
      </w:r>
    </w:p>
    <w:p w14:paraId="3FE722CB" w14:textId="77777777" w:rsidR="00411EB9" w:rsidRPr="00C2427F" w:rsidRDefault="00411EB9" w:rsidP="00411EB9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12E9BB1" w14:textId="77777777" w:rsidR="00411EB9" w:rsidRDefault="00411EB9" w:rsidP="00411EB9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3</w:t>
      </w:r>
      <w:r w:rsidRPr="00C2427F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ab/>
      </w:r>
      <w:r w:rsidRPr="00F854D2">
        <w:rPr>
          <w:i/>
          <w:iCs/>
          <w:sz w:val="20"/>
          <w:szCs w:val="20"/>
        </w:rPr>
        <w:t>The concept of panel should not be explicitly used in core requirements and test configurations</w:t>
      </w:r>
      <w:r w:rsidRPr="00C2427F">
        <w:rPr>
          <w:i/>
          <w:iCs/>
          <w:sz w:val="20"/>
          <w:szCs w:val="20"/>
        </w:rPr>
        <w:t>.</w:t>
      </w:r>
    </w:p>
    <w:p w14:paraId="141795E4" w14:textId="77777777" w:rsidR="00411EB9" w:rsidRPr="00240FEB" w:rsidRDefault="00411EB9" w:rsidP="00411EB9">
      <w:pPr>
        <w:pStyle w:val="TOC1"/>
        <w:rPr>
          <w:i/>
          <w:iCs/>
          <w:sz w:val="20"/>
          <w:szCs w:val="20"/>
        </w:rPr>
      </w:pPr>
    </w:p>
    <w:p w14:paraId="67DE1555" w14:textId="51A3C4AD" w:rsidR="00411EB9" w:rsidRDefault="00411EB9" w:rsidP="00411EB9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4</w:t>
      </w:r>
      <w:r w:rsidRPr="00C2427F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ab/>
      </w:r>
      <w:r w:rsidRPr="00F854D2">
        <w:rPr>
          <w:i/>
          <w:iCs/>
          <w:sz w:val="20"/>
          <w:szCs w:val="20"/>
        </w:rPr>
        <w:t xml:space="preserve">The scenario where a single panel is used to receive two </w:t>
      </w:r>
      <w:proofErr w:type="spellStart"/>
      <w:r w:rsidRPr="00F854D2">
        <w:rPr>
          <w:i/>
          <w:iCs/>
          <w:sz w:val="20"/>
          <w:szCs w:val="20"/>
        </w:rPr>
        <w:t>AoAs</w:t>
      </w:r>
      <w:proofErr w:type="spellEnd"/>
      <w:r w:rsidRPr="00F854D2">
        <w:rPr>
          <w:i/>
          <w:iCs/>
          <w:sz w:val="20"/>
          <w:szCs w:val="20"/>
        </w:rPr>
        <w:t xml:space="preserve"> should not be considered</w:t>
      </w:r>
      <w:r w:rsidRPr="00C2427F">
        <w:rPr>
          <w:i/>
          <w:iCs/>
          <w:sz w:val="20"/>
          <w:szCs w:val="20"/>
        </w:rPr>
        <w:t>.</w:t>
      </w:r>
    </w:p>
    <w:p w14:paraId="12BD051B" w14:textId="77777777" w:rsidR="00411EB9" w:rsidRDefault="00411EB9" w:rsidP="00411EB9">
      <w:pPr>
        <w:pStyle w:val="TOC1"/>
        <w:rPr>
          <w:i/>
          <w:iCs/>
          <w:sz w:val="20"/>
          <w:szCs w:val="20"/>
        </w:rPr>
      </w:pPr>
    </w:p>
    <w:p w14:paraId="4088689A" w14:textId="77777777" w:rsidR="00411EB9" w:rsidRPr="00067FB7" w:rsidRDefault="00411EB9" w:rsidP="00411EB9">
      <w:pPr>
        <w:pStyle w:val="TOC1"/>
        <w:rPr>
          <w:i/>
          <w:iCs/>
          <w:sz w:val="20"/>
          <w:szCs w:val="20"/>
        </w:rPr>
      </w:pPr>
      <w:r w:rsidRPr="00C2427F">
        <w:rPr>
          <w:i/>
          <w:iCs/>
          <w:sz w:val="20"/>
          <w:szCs w:val="20"/>
        </w:rPr>
        <w:t xml:space="preserve">Proposal </w:t>
      </w:r>
      <w:r>
        <w:rPr>
          <w:i/>
          <w:iCs/>
          <w:sz w:val="20"/>
          <w:szCs w:val="20"/>
        </w:rPr>
        <w:t>5</w:t>
      </w:r>
      <w:r w:rsidRPr="00C2427F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ab/>
        <w:t>T</w:t>
      </w:r>
      <w:r w:rsidRPr="00067FB7">
        <w:rPr>
          <w:i/>
          <w:iCs/>
          <w:sz w:val="20"/>
          <w:szCs w:val="20"/>
        </w:rPr>
        <w:t>he following typical implementation options</w:t>
      </w:r>
      <w:r>
        <w:rPr>
          <w:i/>
          <w:iCs/>
          <w:sz w:val="20"/>
          <w:szCs w:val="20"/>
        </w:rPr>
        <w:t xml:space="preserve"> are considered in developing requirements</w:t>
      </w:r>
      <w:r w:rsidRPr="00067FB7">
        <w:rPr>
          <w:i/>
          <w:iCs/>
          <w:sz w:val="20"/>
          <w:szCs w:val="20"/>
        </w:rPr>
        <w:t>:</w:t>
      </w:r>
    </w:p>
    <w:p w14:paraId="4C21BBC7" w14:textId="77777777" w:rsidR="00411EB9" w:rsidRPr="00067FB7" w:rsidRDefault="00411EB9" w:rsidP="00411EB9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equal beamforming capabilities and non-overlapping scanning range</w:t>
      </w:r>
    </w:p>
    <w:p w14:paraId="452DA758" w14:textId="77777777" w:rsidR="00411EB9" w:rsidRPr="00067FB7" w:rsidRDefault="00411EB9" w:rsidP="00411EB9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unequal beamforming capabilities and non-overlapping scanning range</w:t>
      </w:r>
    </w:p>
    <w:p w14:paraId="0379C3F3" w14:textId="77777777" w:rsidR="00411EB9" w:rsidRPr="00067FB7" w:rsidRDefault="00411EB9" w:rsidP="00411EB9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equal beamforming capabilities and overlapping scanning range</w:t>
      </w:r>
    </w:p>
    <w:p w14:paraId="715EE0BF" w14:textId="77777777" w:rsidR="00411EB9" w:rsidRDefault="00411EB9" w:rsidP="00411EB9">
      <w:pPr>
        <w:pStyle w:val="TOC1"/>
        <w:ind w:left="3141"/>
        <w:rPr>
          <w:i/>
          <w:iCs/>
          <w:sz w:val="20"/>
          <w:szCs w:val="20"/>
        </w:rPr>
      </w:pPr>
      <w:r w:rsidRPr="00067FB7">
        <w:rPr>
          <w:i/>
          <w:iCs/>
          <w:sz w:val="20"/>
          <w:szCs w:val="20"/>
        </w:rPr>
        <w:t>•</w:t>
      </w:r>
      <w:r w:rsidRPr="00067FB7">
        <w:rPr>
          <w:i/>
          <w:iCs/>
          <w:sz w:val="20"/>
          <w:szCs w:val="20"/>
        </w:rPr>
        <w:tab/>
        <w:t>Two panels having unequal beamforming capabilities and overlapping scanning range</w:t>
      </w:r>
      <w:r w:rsidRPr="00C2427F">
        <w:rPr>
          <w:i/>
          <w:iCs/>
          <w:sz w:val="20"/>
          <w:szCs w:val="20"/>
        </w:rPr>
        <w:t>.</w:t>
      </w:r>
    </w:p>
    <w:p w14:paraId="5FE0E450" w14:textId="77777777" w:rsidR="00411EB9" w:rsidRDefault="00411EB9" w:rsidP="00411EB9">
      <w:pPr>
        <w:ind w:left="1440"/>
        <w:rPr>
          <w:color w:val="000000"/>
          <w:sz w:val="20"/>
          <w:szCs w:val="20"/>
        </w:rPr>
      </w:pPr>
    </w:p>
    <w:p w14:paraId="5ABD5C6D" w14:textId="77777777" w:rsidR="00E50E8E" w:rsidRDefault="00E50E8E" w:rsidP="00300BA9">
      <w:pPr>
        <w:rPr>
          <w:sz w:val="20"/>
          <w:szCs w:val="20"/>
        </w:rPr>
      </w:pPr>
    </w:p>
    <w:p w14:paraId="4D133CD8" w14:textId="4D8B9443" w:rsidR="00276EE4" w:rsidRPr="00C2427F" w:rsidRDefault="005E69AE" w:rsidP="00BC4103">
      <w:pPr>
        <w:pStyle w:val="Heading1"/>
      </w:pPr>
      <w:r w:rsidRPr="00C2427F">
        <w:t>4</w:t>
      </w:r>
      <w:r w:rsidRPr="00C2427F">
        <w:tab/>
        <w:t>References</w:t>
      </w:r>
    </w:p>
    <w:p w14:paraId="10335E92" w14:textId="13CD2817" w:rsidR="00821AEF" w:rsidRPr="00C2427F" w:rsidRDefault="00F64730" w:rsidP="00276EE4">
      <w:pPr>
        <w:pStyle w:val="EX"/>
        <w:rPr>
          <w:sz w:val="20"/>
          <w:szCs w:val="20"/>
        </w:rPr>
      </w:pPr>
      <w:bookmarkStart w:id="3" w:name="_Ref31651909"/>
      <w:bookmarkStart w:id="4" w:name="_Ref13820109"/>
      <w:r w:rsidRPr="00C2427F">
        <w:rPr>
          <w:sz w:val="20"/>
          <w:szCs w:val="20"/>
        </w:rPr>
        <w:t>R</w:t>
      </w:r>
      <w:r w:rsidR="005C738A">
        <w:rPr>
          <w:sz w:val="20"/>
          <w:szCs w:val="20"/>
        </w:rPr>
        <w:t>4</w:t>
      </w:r>
      <w:r w:rsidRPr="00C2427F">
        <w:rPr>
          <w:sz w:val="20"/>
          <w:szCs w:val="20"/>
        </w:rPr>
        <w:t>-22</w:t>
      </w:r>
      <w:r w:rsidR="005C738A">
        <w:rPr>
          <w:sz w:val="20"/>
          <w:szCs w:val="20"/>
        </w:rPr>
        <w:t>14457</w:t>
      </w:r>
      <w:r w:rsidR="00821AEF" w:rsidRPr="00C2427F">
        <w:rPr>
          <w:sz w:val="20"/>
          <w:szCs w:val="20"/>
        </w:rPr>
        <w:t>, "</w:t>
      </w:r>
      <w:r w:rsidR="005C738A" w:rsidRPr="005C738A">
        <w:rPr>
          <w:sz w:val="20"/>
          <w:szCs w:val="20"/>
        </w:rPr>
        <w:t>WF on FR2 multi-Rx chain DL reception</w:t>
      </w:r>
      <w:r w:rsidR="005C738A">
        <w:rPr>
          <w:sz w:val="20"/>
          <w:szCs w:val="20"/>
        </w:rPr>
        <w:t>,</w:t>
      </w:r>
      <w:r w:rsidR="00821AEF" w:rsidRPr="00C2427F">
        <w:rPr>
          <w:sz w:val="20"/>
          <w:szCs w:val="20"/>
        </w:rPr>
        <w:t xml:space="preserve">" </w:t>
      </w:r>
      <w:bookmarkEnd w:id="3"/>
      <w:r w:rsidR="005C738A">
        <w:rPr>
          <w:sz w:val="20"/>
          <w:szCs w:val="20"/>
        </w:rPr>
        <w:t>Sony</w:t>
      </w:r>
    </w:p>
    <w:bookmarkEnd w:id="0"/>
    <w:bookmarkEnd w:id="4"/>
    <w:p w14:paraId="50A569BD" w14:textId="575769B4" w:rsidR="00BC4103" w:rsidRPr="008E1AE1" w:rsidRDefault="00407701" w:rsidP="008E1AE1">
      <w:pPr>
        <w:pStyle w:val="EX"/>
        <w:rPr>
          <w:sz w:val="20"/>
          <w:szCs w:val="20"/>
        </w:rPr>
      </w:pPr>
      <w:r w:rsidRPr="00C2427F">
        <w:rPr>
          <w:sz w:val="20"/>
          <w:szCs w:val="20"/>
        </w:rPr>
        <w:t>R</w:t>
      </w:r>
      <w:r>
        <w:rPr>
          <w:sz w:val="20"/>
          <w:szCs w:val="20"/>
        </w:rPr>
        <w:t>4</w:t>
      </w:r>
      <w:r w:rsidRPr="00C2427F">
        <w:rPr>
          <w:sz w:val="20"/>
          <w:szCs w:val="20"/>
        </w:rPr>
        <w:t>-22</w:t>
      </w:r>
      <w:r w:rsidR="00023A8C">
        <w:rPr>
          <w:sz w:val="20"/>
          <w:szCs w:val="20"/>
        </w:rPr>
        <w:t>11882</w:t>
      </w:r>
      <w:r w:rsidRPr="00C2427F">
        <w:rPr>
          <w:sz w:val="20"/>
          <w:szCs w:val="20"/>
        </w:rPr>
        <w:t>, "</w:t>
      </w:r>
      <w:r w:rsidR="00023A8C" w:rsidRPr="00023A8C">
        <w:rPr>
          <w:sz w:val="20"/>
          <w:szCs w:val="20"/>
        </w:rPr>
        <w:t>RF requirement for NR FR2 multi-Rx chain DL reception</w:t>
      </w:r>
      <w:r>
        <w:rPr>
          <w:sz w:val="20"/>
          <w:szCs w:val="20"/>
        </w:rPr>
        <w:t>,</w:t>
      </w:r>
      <w:r w:rsidRPr="00C2427F">
        <w:rPr>
          <w:sz w:val="20"/>
          <w:szCs w:val="20"/>
        </w:rPr>
        <w:t xml:space="preserve">" </w:t>
      </w:r>
      <w:r w:rsidR="00023A8C">
        <w:rPr>
          <w:sz w:val="20"/>
          <w:szCs w:val="20"/>
        </w:rPr>
        <w:t>Apple</w:t>
      </w:r>
    </w:p>
    <w:sectPr w:rsidR="00BC4103" w:rsidRPr="008E1AE1" w:rsidSect="00114E2C">
      <w:head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A771E" w14:textId="77777777" w:rsidR="00FF04B7" w:rsidRDefault="00FF04B7">
      <w:r>
        <w:separator/>
      </w:r>
    </w:p>
  </w:endnote>
  <w:endnote w:type="continuationSeparator" w:id="0">
    <w:p w14:paraId="6769AB59" w14:textId="77777777" w:rsidR="00FF04B7" w:rsidRDefault="00FF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B9553" w14:textId="77777777" w:rsidR="00FF04B7" w:rsidRDefault="00FF04B7">
      <w:r>
        <w:separator/>
      </w:r>
    </w:p>
  </w:footnote>
  <w:footnote w:type="continuationSeparator" w:id="0">
    <w:p w14:paraId="2FE0FE46" w14:textId="77777777" w:rsidR="00FF04B7" w:rsidRDefault="00FF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066602"/>
    <w:multiLevelType w:val="hybridMultilevel"/>
    <w:tmpl w:val="4078A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94F72"/>
    <w:multiLevelType w:val="hybridMultilevel"/>
    <w:tmpl w:val="E430CBEC"/>
    <w:lvl w:ilvl="0" w:tplc="F3965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00805"/>
    <w:multiLevelType w:val="hybridMultilevel"/>
    <w:tmpl w:val="52D8BB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0559E1"/>
    <w:multiLevelType w:val="hybridMultilevel"/>
    <w:tmpl w:val="C0120826"/>
    <w:lvl w:ilvl="0" w:tplc="1C24D5D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A36CE"/>
    <w:multiLevelType w:val="hybridMultilevel"/>
    <w:tmpl w:val="2E4221B0"/>
    <w:lvl w:ilvl="0" w:tplc="DA70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006AA"/>
    <w:multiLevelType w:val="hybridMultilevel"/>
    <w:tmpl w:val="C1AEB5D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2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1"/>
  </w:num>
  <w:num w:numId="8" w16cid:durableId="820000239">
    <w:abstractNumId w:val="6"/>
  </w:num>
  <w:num w:numId="9" w16cid:durableId="1418207271">
    <w:abstractNumId w:val="26"/>
  </w:num>
  <w:num w:numId="10" w16cid:durableId="1583371418">
    <w:abstractNumId w:val="31"/>
  </w:num>
  <w:num w:numId="11" w16cid:durableId="654532386">
    <w:abstractNumId w:val="14"/>
  </w:num>
  <w:num w:numId="12" w16cid:durableId="1304584639">
    <w:abstractNumId w:val="12"/>
  </w:num>
  <w:num w:numId="13" w16cid:durableId="721171787">
    <w:abstractNumId w:val="10"/>
  </w:num>
  <w:num w:numId="14" w16cid:durableId="1592349769">
    <w:abstractNumId w:val="29"/>
  </w:num>
  <w:num w:numId="15" w16cid:durableId="278998918">
    <w:abstractNumId w:val="17"/>
  </w:num>
  <w:num w:numId="16" w16cid:durableId="434713335">
    <w:abstractNumId w:val="28"/>
  </w:num>
  <w:num w:numId="17" w16cid:durableId="1786650561">
    <w:abstractNumId w:val="18"/>
  </w:num>
  <w:num w:numId="18" w16cid:durableId="119229966">
    <w:abstractNumId w:val="8"/>
  </w:num>
  <w:num w:numId="19" w16cid:durableId="773282714">
    <w:abstractNumId w:val="23"/>
  </w:num>
  <w:num w:numId="20" w16cid:durableId="1943295931">
    <w:abstractNumId w:val="1"/>
  </w:num>
  <w:num w:numId="21" w16cid:durableId="721640857">
    <w:abstractNumId w:val="35"/>
  </w:num>
  <w:num w:numId="22" w16cid:durableId="1167212164">
    <w:abstractNumId w:val="36"/>
  </w:num>
  <w:num w:numId="23" w16cid:durableId="240023206">
    <w:abstractNumId w:val="24"/>
  </w:num>
  <w:num w:numId="24" w16cid:durableId="191648044">
    <w:abstractNumId w:val="13"/>
  </w:num>
  <w:num w:numId="25" w16cid:durableId="473066965">
    <w:abstractNumId w:val="22"/>
  </w:num>
  <w:num w:numId="26" w16cid:durableId="1489638411">
    <w:abstractNumId w:val="20"/>
  </w:num>
  <w:num w:numId="27" w16cid:durableId="1422525457">
    <w:abstractNumId w:val="19"/>
  </w:num>
  <w:num w:numId="28" w16cid:durableId="653946618">
    <w:abstractNumId w:val="4"/>
  </w:num>
  <w:num w:numId="29" w16cid:durableId="1543327048">
    <w:abstractNumId w:val="38"/>
  </w:num>
  <w:num w:numId="30" w16cid:durableId="991716118">
    <w:abstractNumId w:val="15"/>
  </w:num>
  <w:num w:numId="31" w16cid:durableId="737675157">
    <w:abstractNumId w:val="16"/>
  </w:num>
  <w:num w:numId="32" w16cid:durableId="526335178">
    <w:abstractNumId w:val="11"/>
  </w:num>
  <w:num w:numId="33" w16cid:durableId="1432161911">
    <w:abstractNumId w:val="5"/>
  </w:num>
  <w:num w:numId="34" w16cid:durableId="463815305">
    <w:abstractNumId w:val="27"/>
  </w:num>
  <w:num w:numId="35" w16cid:durableId="1451046251">
    <w:abstractNumId w:val="34"/>
  </w:num>
  <w:num w:numId="36" w16cid:durableId="610359898">
    <w:abstractNumId w:val="37"/>
  </w:num>
  <w:num w:numId="37" w16cid:durableId="2021925792">
    <w:abstractNumId w:val="30"/>
  </w:num>
  <w:num w:numId="38" w16cid:durableId="1754473078">
    <w:abstractNumId w:val="25"/>
  </w:num>
  <w:num w:numId="39" w16cid:durableId="1968968058">
    <w:abstractNumId w:val="33"/>
  </w:num>
  <w:num w:numId="40" w16cid:durableId="1687364176">
    <w:abstractNumId w:val="7"/>
  </w:num>
  <w:num w:numId="41" w16cid:durableId="1290015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349"/>
    <w:rsid w:val="00007FF8"/>
    <w:rsid w:val="00011C66"/>
    <w:rsid w:val="000129A5"/>
    <w:rsid w:val="00012A37"/>
    <w:rsid w:val="00015FDF"/>
    <w:rsid w:val="000201BF"/>
    <w:rsid w:val="00023A8C"/>
    <w:rsid w:val="000262F6"/>
    <w:rsid w:val="00026BD3"/>
    <w:rsid w:val="00031882"/>
    <w:rsid w:val="00033397"/>
    <w:rsid w:val="00040095"/>
    <w:rsid w:val="000438C2"/>
    <w:rsid w:val="00046768"/>
    <w:rsid w:val="0004681A"/>
    <w:rsid w:val="0004717E"/>
    <w:rsid w:val="00051834"/>
    <w:rsid w:val="00051EE4"/>
    <w:rsid w:val="0005477E"/>
    <w:rsid w:val="00054A22"/>
    <w:rsid w:val="00062023"/>
    <w:rsid w:val="000621F2"/>
    <w:rsid w:val="000655A6"/>
    <w:rsid w:val="00067FB7"/>
    <w:rsid w:val="00071312"/>
    <w:rsid w:val="00077697"/>
    <w:rsid w:val="00080512"/>
    <w:rsid w:val="000846CB"/>
    <w:rsid w:val="0009500A"/>
    <w:rsid w:val="000961A1"/>
    <w:rsid w:val="00096CD8"/>
    <w:rsid w:val="000976E0"/>
    <w:rsid w:val="000A028D"/>
    <w:rsid w:val="000A365D"/>
    <w:rsid w:val="000A3EA2"/>
    <w:rsid w:val="000A46CB"/>
    <w:rsid w:val="000A68F3"/>
    <w:rsid w:val="000B0559"/>
    <w:rsid w:val="000B4E6A"/>
    <w:rsid w:val="000B7599"/>
    <w:rsid w:val="000B7F5E"/>
    <w:rsid w:val="000C47C3"/>
    <w:rsid w:val="000D2AB6"/>
    <w:rsid w:val="000D2C4B"/>
    <w:rsid w:val="000D3375"/>
    <w:rsid w:val="000D58AB"/>
    <w:rsid w:val="000E0059"/>
    <w:rsid w:val="000E352D"/>
    <w:rsid w:val="000E3702"/>
    <w:rsid w:val="000E4BC5"/>
    <w:rsid w:val="000E636A"/>
    <w:rsid w:val="000F012A"/>
    <w:rsid w:val="000F1D2A"/>
    <w:rsid w:val="000F3400"/>
    <w:rsid w:val="000F42F7"/>
    <w:rsid w:val="000F4BE8"/>
    <w:rsid w:val="000F5D71"/>
    <w:rsid w:val="00101EB9"/>
    <w:rsid w:val="00102435"/>
    <w:rsid w:val="00104BC6"/>
    <w:rsid w:val="00112A20"/>
    <w:rsid w:val="00112D80"/>
    <w:rsid w:val="00113ADF"/>
    <w:rsid w:val="00114E2C"/>
    <w:rsid w:val="00127468"/>
    <w:rsid w:val="00130C11"/>
    <w:rsid w:val="00133525"/>
    <w:rsid w:val="00133ED8"/>
    <w:rsid w:val="001343AB"/>
    <w:rsid w:val="00134E23"/>
    <w:rsid w:val="00151CA7"/>
    <w:rsid w:val="00152010"/>
    <w:rsid w:val="0015752E"/>
    <w:rsid w:val="001620A7"/>
    <w:rsid w:val="00162A8A"/>
    <w:rsid w:val="00162DBE"/>
    <w:rsid w:val="00165302"/>
    <w:rsid w:val="00171166"/>
    <w:rsid w:val="00180632"/>
    <w:rsid w:val="00182F98"/>
    <w:rsid w:val="0018427E"/>
    <w:rsid w:val="0019040A"/>
    <w:rsid w:val="00191964"/>
    <w:rsid w:val="00193F04"/>
    <w:rsid w:val="001A1513"/>
    <w:rsid w:val="001A4C42"/>
    <w:rsid w:val="001B4365"/>
    <w:rsid w:val="001B507C"/>
    <w:rsid w:val="001C21C3"/>
    <w:rsid w:val="001D02C2"/>
    <w:rsid w:val="001D3883"/>
    <w:rsid w:val="001D506F"/>
    <w:rsid w:val="001E664D"/>
    <w:rsid w:val="001E6A20"/>
    <w:rsid w:val="001F0C1D"/>
    <w:rsid w:val="001F1132"/>
    <w:rsid w:val="001F168B"/>
    <w:rsid w:val="001F6F65"/>
    <w:rsid w:val="00200761"/>
    <w:rsid w:val="002102FC"/>
    <w:rsid w:val="00210943"/>
    <w:rsid w:val="00211302"/>
    <w:rsid w:val="00215221"/>
    <w:rsid w:val="00221DAE"/>
    <w:rsid w:val="00223E60"/>
    <w:rsid w:val="00224228"/>
    <w:rsid w:val="00225E3F"/>
    <w:rsid w:val="002347A2"/>
    <w:rsid w:val="00240FEB"/>
    <w:rsid w:val="002419B9"/>
    <w:rsid w:val="00247926"/>
    <w:rsid w:val="00254E0F"/>
    <w:rsid w:val="00255247"/>
    <w:rsid w:val="0025541D"/>
    <w:rsid w:val="002557C8"/>
    <w:rsid w:val="002600B9"/>
    <w:rsid w:val="00261DE3"/>
    <w:rsid w:val="00262167"/>
    <w:rsid w:val="002654F1"/>
    <w:rsid w:val="002675F0"/>
    <w:rsid w:val="00270B1C"/>
    <w:rsid w:val="00276EE4"/>
    <w:rsid w:val="002868F0"/>
    <w:rsid w:val="00287B8F"/>
    <w:rsid w:val="00294FD2"/>
    <w:rsid w:val="002A5644"/>
    <w:rsid w:val="002A7ABE"/>
    <w:rsid w:val="002B2D3F"/>
    <w:rsid w:val="002B378B"/>
    <w:rsid w:val="002B3DDB"/>
    <w:rsid w:val="002B5335"/>
    <w:rsid w:val="002B6339"/>
    <w:rsid w:val="002C4941"/>
    <w:rsid w:val="002D16F1"/>
    <w:rsid w:val="002D22D9"/>
    <w:rsid w:val="002D2F06"/>
    <w:rsid w:val="002D56F3"/>
    <w:rsid w:val="002E00EE"/>
    <w:rsid w:val="002E235F"/>
    <w:rsid w:val="002F0E0C"/>
    <w:rsid w:val="002F21F4"/>
    <w:rsid w:val="002F5216"/>
    <w:rsid w:val="00300ACF"/>
    <w:rsid w:val="00300BA9"/>
    <w:rsid w:val="00301868"/>
    <w:rsid w:val="00302FAE"/>
    <w:rsid w:val="00303F37"/>
    <w:rsid w:val="00305623"/>
    <w:rsid w:val="00307031"/>
    <w:rsid w:val="00313A57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462D"/>
    <w:rsid w:val="00357075"/>
    <w:rsid w:val="003650C3"/>
    <w:rsid w:val="0036620E"/>
    <w:rsid w:val="00366369"/>
    <w:rsid w:val="00370A9A"/>
    <w:rsid w:val="00371558"/>
    <w:rsid w:val="0037264F"/>
    <w:rsid w:val="003765B8"/>
    <w:rsid w:val="00377809"/>
    <w:rsid w:val="0038103B"/>
    <w:rsid w:val="003844E2"/>
    <w:rsid w:val="00384F83"/>
    <w:rsid w:val="003A0483"/>
    <w:rsid w:val="003A1323"/>
    <w:rsid w:val="003B4652"/>
    <w:rsid w:val="003C3971"/>
    <w:rsid w:val="003C4D69"/>
    <w:rsid w:val="003C561B"/>
    <w:rsid w:val="003D37E2"/>
    <w:rsid w:val="003D4522"/>
    <w:rsid w:val="003E2C78"/>
    <w:rsid w:val="003E7753"/>
    <w:rsid w:val="003F07E3"/>
    <w:rsid w:val="003F5675"/>
    <w:rsid w:val="003F6793"/>
    <w:rsid w:val="0040110C"/>
    <w:rsid w:val="00407701"/>
    <w:rsid w:val="0041089F"/>
    <w:rsid w:val="00411EB9"/>
    <w:rsid w:val="00412687"/>
    <w:rsid w:val="00412C53"/>
    <w:rsid w:val="0041496A"/>
    <w:rsid w:val="004231E2"/>
    <w:rsid w:val="00423334"/>
    <w:rsid w:val="00424397"/>
    <w:rsid w:val="0042668D"/>
    <w:rsid w:val="00430001"/>
    <w:rsid w:val="00430295"/>
    <w:rsid w:val="00433F1F"/>
    <w:rsid w:val="004345EC"/>
    <w:rsid w:val="00435B44"/>
    <w:rsid w:val="004406A5"/>
    <w:rsid w:val="00442E80"/>
    <w:rsid w:val="00443103"/>
    <w:rsid w:val="00443B1F"/>
    <w:rsid w:val="00443CCC"/>
    <w:rsid w:val="00445952"/>
    <w:rsid w:val="00447B7C"/>
    <w:rsid w:val="00447E12"/>
    <w:rsid w:val="00447FA6"/>
    <w:rsid w:val="004500C7"/>
    <w:rsid w:val="00457C60"/>
    <w:rsid w:val="00472C04"/>
    <w:rsid w:val="004735B3"/>
    <w:rsid w:val="00476DA8"/>
    <w:rsid w:val="00476E20"/>
    <w:rsid w:val="0048182A"/>
    <w:rsid w:val="004826A9"/>
    <w:rsid w:val="004837BD"/>
    <w:rsid w:val="00497745"/>
    <w:rsid w:val="004A4436"/>
    <w:rsid w:val="004A603D"/>
    <w:rsid w:val="004A6B02"/>
    <w:rsid w:val="004B0631"/>
    <w:rsid w:val="004B0ECB"/>
    <w:rsid w:val="004C1601"/>
    <w:rsid w:val="004C21DF"/>
    <w:rsid w:val="004C5265"/>
    <w:rsid w:val="004D0BC6"/>
    <w:rsid w:val="004D3578"/>
    <w:rsid w:val="004D7917"/>
    <w:rsid w:val="004E0E90"/>
    <w:rsid w:val="004E213A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57F0"/>
    <w:rsid w:val="00520120"/>
    <w:rsid w:val="005204B4"/>
    <w:rsid w:val="0052244D"/>
    <w:rsid w:val="005273BE"/>
    <w:rsid w:val="005324C2"/>
    <w:rsid w:val="0053388B"/>
    <w:rsid w:val="00535773"/>
    <w:rsid w:val="005359C1"/>
    <w:rsid w:val="00537C54"/>
    <w:rsid w:val="00542052"/>
    <w:rsid w:val="00543E6C"/>
    <w:rsid w:val="005440C7"/>
    <w:rsid w:val="005445D5"/>
    <w:rsid w:val="00551342"/>
    <w:rsid w:val="00554CE1"/>
    <w:rsid w:val="00555534"/>
    <w:rsid w:val="0056116C"/>
    <w:rsid w:val="00562380"/>
    <w:rsid w:val="00562844"/>
    <w:rsid w:val="00565087"/>
    <w:rsid w:val="0057261C"/>
    <w:rsid w:val="00572E14"/>
    <w:rsid w:val="00582450"/>
    <w:rsid w:val="005930E6"/>
    <w:rsid w:val="005932F1"/>
    <w:rsid w:val="005973BE"/>
    <w:rsid w:val="005A5986"/>
    <w:rsid w:val="005B1F1B"/>
    <w:rsid w:val="005B27C4"/>
    <w:rsid w:val="005B365D"/>
    <w:rsid w:val="005B3CCF"/>
    <w:rsid w:val="005B5B6F"/>
    <w:rsid w:val="005C2A4F"/>
    <w:rsid w:val="005C4000"/>
    <w:rsid w:val="005C422A"/>
    <w:rsid w:val="005C67E7"/>
    <w:rsid w:val="005C738A"/>
    <w:rsid w:val="005D0DD2"/>
    <w:rsid w:val="005D1E35"/>
    <w:rsid w:val="005D2E01"/>
    <w:rsid w:val="005D4DAA"/>
    <w:rsid w:val="005D5DCB"/>
    <w:rsid w:val="005D7526"/>
    <w:rsid w:val="005E146F"/>
    <w:rsid w:val="005E69AE"/>
    <w:rsid w:val="005F4B4C"/>
    <w:rsid w:val="005F4CDD"/>
    <w:rsid w:val="005F5B2B"/>
    <w:rsid w:val="005F6269"/>
    <w:rsid w:val="00602AEA"/>
    <w:rsid w:val="006066AD"/>
    <w:rsid w:val="00607E3C"/>
    <w:rsid w:val="00610F66"/>
    <w:rsid w:val="00611E73"/>
    <w:rsid w:val="00614FDF"/>
    <w:rsid w:val="00617ED4"/>
    <w:rsid w:val="00623C82"/>
    <w:rsid w:val="006246A7"/>
    <w:rsid w:val="0062595A"/>
    <w:rsid w:val="00626AD4"/>
    <w:rsid w:val="00632B45"/>
    <w:rsid w:val="00632D83"/>
    <w:rsid w:val="006343D6"/>
    <w:rsid w:val="0063543D"/>
    <w:rsid w:val="006443A4"/>
    <w:rsid w:val="006459B5"/>
    <w:rsid w:val="00647114"/>
    <w:rsid w:val="006525FE"/>
    <w:rsid w:val="00662A4B"/>
    <w:rsid w:val="006644AE"/>
    <w:rsid w:val="0066731C"/>
    <w:rsid w:val="00671F86"/>
    <w:rsid w:val="006753FB"/>
    <w:rsid w:val="006754A1"/>
    <w:rsid w:val="006759E6"/>
    <w:rsid w:val="00677C00"/>
    <w:rsid w:val="00681693"/>
    <w:rsid w:val="00695E83"/>
    <w:rsid w:val="006965B9"/>
    <w:rsid w:val="006A0145"/>
    <w:rsid w:val="006A016F"/>
    <w:rsid w:val="006A323F"/>
    <w:rsid w:val="006A34FA"/>
    <w:rsid w:val="006B30D0"/>
    <w:rsid w:val="006C0AD3"/>
    <w:rsid w:val="006C28DE"/>
    <w:rsid w:val="006C3D95"/>
    <w:rsid w:val="006C79D3"/>
    <w:rsid w:val="006D1E99"/>
    <w:rsid w:val="006D6845"/>
    <w:rsid w:val="006D6F20"/>
    <w:rsid w:val="006E2A42"/>
    <w:rsid w:val="006E30AD"/>
    <w:rsid w:val="006E3141"/>
    <w:rsid w:val="006E5C86"/>
    <w:rsid w:val="006E7671"/>
    <w:rsid w:val="006F71F4"/>
    <w:rsid w:val="00702514"/>
    <w:rsid w:val="00705538"/>
    <w:rsid w:val="007059D9"/>
    <w:rsid w:val="007060EB"/>
    <w:rsid w:val="00713C44"/>
    <w:rsid w:val="00723A44"/>
    <w:rsid w:val="00725D3B"/>
    <w:rsid w:val="00726A73"/>
    <w:rsid w:val="00734A5B"/>
    <w:rsid w:val="007368BE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0B53"/>
    <w:rsid w:val="0077194D"/>
    <w:rsid w:val="00773910"/>
    <w:rsid w:val="0077432F"/>
    <w:rsid w:val="00774DA4"/>
    <w:rsid w:val="00775195"/>
    <w:rsid w:val="00781F0F"/>
    <w:rsid w:val="007851C1"/>
    <w:rsid w:val="00786D37"/>
    <w:rsid w:val="00791FEE"/>
    <w:rsid w:val="007B2CB5"/>
    <w:rsid w:val="007B2F1E"/>
    <w:rsid w:val="007B462B"/>
    <w:rsid w:val="007B600E"/>
    <w:rsid w:val="007C4A4E"/>
    <w:rsid w:val="007D5172"/>
    <w:rsid w:val="007D53B3"/>
    <w:rsid w:val="007D5A1C"/>
    <w:rsid w:val="007D7D88"/>
    <w:rsid w:val="007E2E4B"/>
    <w:rsid w:val="007E6293"/>
    <w:rsid w:val="007F0F4A"/>
    <w:rsid w:val="007F1549"/>
    <w:rsid w:val="0080034D"/>
    <w:rsid w:val="008028A4"/>
    <w:rsid w:val="00803868"/>
    <w:rsid w:val="008038C2"/>
    <w:rsid w:val="00806FC4"/>
    <w:rsid w:val="00810E8D"/>
    <w:rsid w:val="00813B98"/>
    <w:rsid w:val="00820B25"/>
    <w:rsid w:val="00820E0F"/>
    <w:rsid w:val="00821AEF"/>
    <w:rsid w:val="00826E3B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0FD7"/>
    <w:rsid w:val="00853CDF"/>
    <w:rsid w:val="008559EF"/>
    <w:rsid w:val="008569D0"/>
    <w:rsid w:val="00863A2E"/>
    <w:rsid w:val="00871DFA"/>
    <w:rsid w:val="008768CA"/>
    <w:rsid w:val="00881283"/>
    <w:rsid w:val="008826B0"/>
    <w:rsid w:val="00895FDF"/>
    <w:rsid w:val="008A54F8"/>
    <w:rsid w:val="008A5EFF"/>
    <w:rsid w:val="008B2D3A"/>
    <w:rsid w:val="008C1634"/>
    <w:rsid w:val="008C384C"/>
    <w:rsid w:val="008C4A39"/>
    <w:rsid w:val="008D1236"/>
    <w:rsid w:val="008D3F18"/>
    <w:rsid w:val="008E112D"/>
    <w:rsid w:val="008E1AE1"/>
    <w:rsid w:val="008E734D"/>
    <w:rsid w:val="008E7986"/>
    <w:rsid w:val="008F15A3"/>
    <w:rsid w:val="0090271F"/>
    <w:rsid w:val="00902E23"/>
    <w:rsid w:val="009073D6"/>
    <w:rsid w:val="00910D9E"/>
    <w:rsid w:val="009114D7"/>
    <w:rsid w:val="009125EF"/>
    <w:rsid w:val="0091348E"/>
    <w:rsid w:val="00914D87"/>
    <w:rsid w:val="00915D75"/>
    <w:rsid w:val="00917398"/>
    <w:rsid w:val="00917CCB"/>
    <w:rsid w:val="00924DAC"/>
    <w:rsid w:val="00926B17"/>
    <w:rsid w:val="00926F97"/>
    <w:rsid w:val="0093257B"/>
    <w:rsid w:val="00935B71"/>
    <w:rsid w:val="009426F4"/>
    <w:rsid w:val="00942EC2"/>
    <w:rsid w:val="00947ADF"/>
    <w:rsid w:val="00947F73"/>
    <w:rsid w:val="00953295"/>
    <w:rsid w:val="00954463"/>
    <w:rsid w:val="009545A1"/>
    <w:rsid w:val="0095475C"/>
    <w:rsid w:val="00963F84"/>
    <w:rsid w:val="00970201"/>
    <w:rsid w:val="009750A6"/>
    <w:rsid w:val="00981C20"/>
    <w:rsid w:val="00985103"/>
    <w:rsid w:val="009876B4"/>
    <w:rsid w:val="00991277"/>
    <w:rsid w:val="00991C1A"/>
    <w:rsid w:val="00992D3F"/>
    <w:rsid w:val="00995869"/>
    <w:rsid w:val="00996A63"/>
    <w:rsid w:val="009A0A41"/>
    <w:rsid w:val="009A758A"/>
    <w:rsid w:val="009B54B4"/>
    <w:rsid w:val="009C20C7"/>
    <w:rsid w:val="009C2C1B"/>
    <w:rsid w:val="009C412B"/>
    <w:rsid w:val="009C47B5"/>
    <w:rsid w:val="009C48D3"/>
    <w:rsid w:val="009D7907"/>
    <w:rsid w:val="009E4AB1"/>
    <w:rsid w:val="009F237D"/>
    <w:rsid w:val="009F2F14"/>
    <w:rsid w:val="009F37B7"/>
    <w:rsid w:val="009F4887"/>
    <w:rsid w:val="009F5E43"/>
    <w:rsid w:val="00A03460"/>
    <w:rsid w:val="00A051F0"/>
    <w:rsid w:val="00A07446"/>
    <w:rsid w:val="00A10F02"/>
    <w:rsid w:val="00A12A7D"/>
    <w:rsid w:val="00A15A0C"/>
    <w:rsid w:val="00A164B4"/>
    <w:rsid w:val="00A22938"/>
    <w:rsid w:val="00A255D6"/>
    <w:rsid w:val="00A26956"/>
    <w:rsid w:val="00A33E80"/>
    <w:rsid w:val="00A35C25"/>
    <w:rsid w:val="00A37271"/>
    <w:rsid w:val="00A41A75"/>
    <w:rsid w:val="00A4303F"/>
    <w:rsid w:val="00A47362"/>
    <w:rsid w:val="00A53724"/>
    <w:rsid w:val="00A5526E"/>
    <w:rsid w:val="00A571B3"/>
    <w:rsid w:val="00A66A04"/>
    <w:rsid w:val="00A73129"/>
    <w:rsid w:val="00A755A0"/>
    <w:rsid w:val="00A76978"/>
    <w:rsid w:val="00A82346"/>
    <w:rsid w:val="00A82D1F"/>
    <w:rsid w:val="00A8668F"/>
    <w:rsid w:val="00A9153E"/>
    <w:rsid w:val="00A91EAD"/>
    <w:rsid w:val="00A92BA1"/>
    <w:rsid w:val="00A951A7"/>
    <w:rsid w:val="00AA3540"/>
    <w:rsid w:val="00AB51B9"/>
    <w:rsid w:val="00AB7F3B"/>
    <w:rsid w:val="00AC0039"/>
    <w:rsid w:val="00AC1040"/>
    <w:rsid w:val="00AC135F"/>
    <w:rsid w:val="00AC54B7"/>
    <w:rsid w:val="00AC6BC6"/>
    <w:rsid w:val="00AD1F21"/>
    <w:rsid w:val="00AD2973"/>
    <w:rsid w:val="00AD47EE"/>
    <w:rsid w:val="00AD501B"/>
    <w:rsid w:val="00AD5DD7"/>
    <w:rsid w:val="00AE012F"/>
    <w:rsid w:val="00AE361D"/>
    <w:rsid w:val="00AE3797"/>
    <w:rsid w:val="00AE53D8"/>
    <w:rsid w:val="00AE5821"/>
    <w:rsid w:val="00AF08DB"/>
    <w:rsid w:val="00AF36D6"/>
    <w:rsid w:val="00AF37B5"/>
    <w:rsid w:val="00AF4359"/>
    <w:rsid w:val="00AF4FE2"/>
    <w:rsid w:val="00AF5752"/>
    <w:rsid w:val="00AF68DF"/>
    <w:rsid w:val="00AF76EA"/>
    <w:rsid w:val="00B03FD0"/>
    <w:rsid w:val="00B053BC"/>
    <w:rsid w:val="00B06539"/>
    <w:rsid w:val="00B10171"/>
    <w:rsid w:val="00B1032B"/>
    <w:rsid w:val="00B15449"/>
    <w:rsid w:val="00B16019"/>
    <w:rsid w:val="00B1637B"/>
    <w:rsid w:val="00B17238"/>
    <w:rsid w:val="00B211C1"/>
    <w:rsid w:val="00B27217"/>
    <w:rsid w:val="00B27C15"/>
    <w:rsid w:val="00B30416"/>
    <w:rsid w:val="00B30CFB"/>
    <w:rsid w:val="00B32270"/>
    <w:rsid w:val="00B341D8"/>
    <w:rsid w:val="00B3654C"/>
    <w:rsid w:val="00B4134E"/>
    <w:rsid w:val="00B43A3F"/>
    <w:rsid w:val="00B44E1F"/>
    <w:rsid w:val="00B4615A"/>
    <w:rsid w:val="00B60B51"/>
    <w:rsid w:val="00B61EEA"/>
    <w:rsid w:val="00B620CD"/>
    <w:rsid w:val="00B62DE3"/>
    <w:rsid w:val="00B65792"/>
    <w:rsid w:val="00B667D8"/>
    <w:rsid w:val="00B763CA"/>
    <w:rsid w:val="00B774BF"/>
    <w:rsid w:val="00B805D1"/>
    <w:rsid w:val="00B83171"/>
    <w:rsid w:val="00B838F7"/>
    <w:rsid w:val="00B913A1"/>
    <w:rsid w:val="00B93086"/>
    <w:rsid w:val="00BA19ED"/>
    <w:rsid w:val="00BA200C"/>
    <w:rsid w:val="00BA2253"/>
    <w:rsid w:val="00BA300B"/>
    <w:rsid w:val="00BA4B8D"/>
    <w:rsid w:val="00BA59E2"/>
    <w:rsid w:val="00BA7900"/>
    <w:rsid w:val="00BB500C"/>
    <w:rsid w:val="00BB52E5"/>
    <w:rsid w:val="00BC0F7D"/>
    <w:rsid w:val="00BC4103"/>
    <w:rsid w:val="00BD69DB"/>
    <w:rsid w:val="00BE1499"/>
    <w:rsid w:val="00BE2A72"/>
    <w:rsid w:val="00BE3255"/>
    <w:rsid w:val="00BE3B9C"/>
    <w:rsid w:val="00BF0AA9"/>
    <w:rsid w:val="00BF11FE"/>
    <w:rsid w:val="00BF128E"/>
    <w:rsid w:val="00BF1E1E"/>
    <w:rsid w:val="00BF2236"/>
    <w:rsid w:val="00C02C5C"/>
    <w:rsid w:val="00C054B3"/>
    <w:rsid w:val="00C1496A"/>
    <w:rsid w:val="00C15F7F"/>
    <w:rsid w:val="00C163A6"/>
    <w:rsid w:val="00C22616"/>
    <w:rsid w:val="00C2281E"/>
    <w:rsid w:val="00C23CE1"/>
    <w:rsid w:val="00C2427F"/>
    <w:rsid w:val="00C24837"/>
    <w:rsid w:val="00C26810"/>
    <w:rsid w:val="00C30C19"/>
    <w:rsid w:val="00C33079"/>
    <w:rsid w:val="00C34DDA"/>
    <w:rsid w:val="00C353F4"/>
    <w:rsid w:val="00C45231"/>
    <w:rsid w:val="00C46BDC"/>
    <w:rsid w:val="00C476AD"/>
    <w:rsid w:val="00C63D49"/>
    <w:rsid w:val="00C72833"/>
    <w:rsid w:val="00C7616D"/>
    <w:rsid w:val="00C80F1D"/>
    <w:rsid w:val="00C82174"/>
    <w:rsid w:val="00C83BD4"/>
    <w:rsid w:val="00C877FF"/>
    <w:rsid w:val="00C9377A"/>
    <w:rsid w:val="00C93F40"/>
    <w:rsid w:val="00C95679"/>
    <w:rsid w:val="00C9693D"/>
    <w:rsid w:val="00C969B2"/>
    <w:rsid w:val="00CA3D0C"/>
    <w:rsid w:val="00CA5A1D"/>
    <w:rsid w:val="00CA62AB"/>
    <w:rsid w:val="00CA666F"/>
    <w:rsid w:val="00CA7102"/>
    <w:rsid w:val="00CB3485"/>
    <w:rsid w:val="00CB445C"/>
    <w:rsid w:val="00CB51CC"/>
    <w:rsid w:val="00CC59FA"/>
    <w:rsid w:val="00CD0EA6"/>
    <w:rsid w:val="00CD45C9"/>
    <w:rsid w:val="00CD655A"/>
    <w:rsid w:val="00CE039C"/>
    <w:rsid w:val="00CE4C40"/>
    <w:rsid w:val="00CE7831"/>
    <w:rsid w:val="00CF20E3"/>
    <w:rsid w:val="00D008D3"/>
    <w:rsid w:val="00D0399B"/>
    <w:rsid w:val="00D03E1E"/>
    <w:rsid w:val="00D04514"/>
    <w:rsid w:val="00D05632"/>
    <w:rsid w:val="00D076B8"/>
    <w:rsid w:val="00D07C26"/>
    <w:rsid w:val="00D17573"/>
    <w:rsid w:val="00D3057E"/>
    <w:rsid w:val="00D309CC"/>
    <w:rsid w:val="00D360E1"/>
    <w:rsid w:val="00D41667"/>
    <w:rsid w:val="00D42AC7"/>
    <w:rsid w:val="00D4380C"/>
    <w:rsid w:val="00D46431"/>
    <w:rsid w:val="00D511EB"/>
    <w:rsid w:val="00D54A3D"/>
    <w:rsid w:val="00D56A52"/>
    <w:rsid w:val="00D57972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06F6"/>
    <w:rsid w:val="00D9134D"/>
    <w:rsid w:val="00D93F7B"/>
    <w:rsid w:val="00D970EA"/>
    <w:rsid w:val="00D97FCF"/>
    <w:rsid w:val="00DA27C2"/>
    <w:rsid w:val="00DA3114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E1897"/>
    <w:rsid w:val="00DE676A"/>
    <w:rsid w:val="00DF2B1F"/>
    <w:rsid w:val="00DF6189"/>
    <w:rsid w:val="00DF62CD"/>
    <w:rsid w:val="00E00755"/>
    <w:rsid w:val="00E01F71"/>
    <w:rsid w:val="00E02E2B"/>
    <w:rsid w:val="00E05F26"/>
    <w:rsid w:val="00E068AE"/>
    <w:rsid w:val="00E07D2B"/>
    <w:rsid w:val="00E07DAE"/>
    <w:rsid w:val="00E100E0"/>
    <w:rsid w:val="00E144A6"/>
    <w:rsid w:val="00E1558D"/>
    <w:rsid w:val="00E16486"/>
    <w:rsid w:val="00E16509"/>
    <w:rsid w:val="00E166A1"/>
    <w:rsid w:val="00E20FB0"/>
    <w:rsid w:val="00E22E04"/>
    <w:rsid w:val="00E320BC"/>
    <w:rsid w:val="00E32770"/>
    <w:rsid w:val="00E37D2C"/>
    <w:rsid w:val="00E40560"/>
    <w:rsid w:val="00E41341"/>
    <w:rsid w:val="00E44582"/>
    <w:rsid w:val="00E45E4A"/>
    <w:rsid w:val="00E50E8E"/>
    <w:rsid w:val="00E52814"/>
    <w:rsid w:val="00E670FF"/>
    <w:rsid w:val="00E72324"/>
    <w:rsid w:val="00E723B3"/>
    <w:rsid w:val="00E72ABE"/>
    <w:rsid w:val="00E75C6A"/>
    <w:rsid w:val="00E76258"/>
    <w:rsid w:val="00E77645"/>
    <w:rsid w:val="00E84530"/>
    <w:rsid w:val="00E85A25"/>
    <w:rsid w:val="00E86D37"/>
    <w:rsid w:val="00E87309"/>
    <w:rsid w:val="00E87A96"/>
    <w:rsid w:val="00E87EAE"/>
    <w:rsid w:val="00EA1B0F"/>
    <w:rsid w:val="00EA44F3"/>
    <w:rsid w:val="00EA70EA"/>
    <w:rsid w:val="00EB22F4"/>
    <w:rsid w:val="00EC3517"/>
    <w:rsid w:val="00EC454E"/>
    <w:rsid w:val="00EC4A25"/>
    <w:rsid w:val="00ED2E9E"/>
    <w:rsid w:val="00ED5EEF"/>
    <w:rsid w:val="00EE0D55"/>
    <w:rsid w:val="00EE2719"/>
    <w:rsid w:val="00EE4AD0"/>
    <w:rsid w:val="00EE57BC"/>
    <w:rsid w:val="00EE5AA7"/>
    <w:rsid w:val="00EF433E"/>
    <w:rsid w:val="00EF4B21"/>
    <w:rsid w:val="00F025A2"/>
    <w:rsid w:val="00F027A2"/>
    <w:rsid w:val="00F0286F"/>
    <w:rsid w:val="00F03D8B"/>
    <w:rsid w:val="00F04712"/>
    <w:rsid w:val="00F0567B"/>
    <w:rsid w:val="00F064C8"/>
    <w:rsid w:val="00F07B00"/>
    <w:rsid w:val="00F149D5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40758"/>
    <w:rsid w:val="00F40BE4"/>
    <w:rsid w:val="00F417A1"/>
    <w:rsid w:val="00F4570E"/>
    <w:rsid w:val="00F51394"/>
    <w:rsid w:val="00F53335"/>
    <w:rsid w:val="00F614F2"/>
    <w:rsid w:val="00F61745"/>
    <w:rsid w:val="00F62AEB"/>
    <w:rsid w:val="00F63709"/>
    <w:rsid w:val="00F63841"/>
    <w:rsid w:val="00F64730"/>
    <w:rsid w:val="00F653B8"/>
    <w:rsid w:val="00F70647"/>
    <w:rsid w:val="00F75917"/>
    <w:rsid w:val="00F854D2"/>
    <w:rsid w:val="00F93487"/>
    <w:rsid w:val="00FA1266"/>
    <w:rsid w:val="00FA2910"/>
    <w:rsid w:val="00FA65D0"/>
    <w:rsid w:val="00FB0FED"/>
    <w:rsid w:val="00FB56EC"/>
    <w:rsid w:val="00FC1192"/>
    <w:rsid w:val="00FC41AB"/>
    <w:rsid w:val="00FC671A"/>
    <w:rsid w:val="00FC7792"/>
    <w:rsid w:val="00FD1E6E"/>
    <w:rsid w:val="00FD2E2F"/>
    <w:rsid w:val="00FD2F5C"/>
    <w:rsid w:val="00FD3696"/>
    <w:rsid w:val="00FE092E"/>
    <w:rsid w:val="00FE2A7F"/>
    <w:rsid w:val="00FE59EB"/>
    <w:rsid w:val="00FF04B7"/>
    <w:rsid w:val="00FF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basedOn w:val="Normal"/>
    <w:next w:val="Normal"/>
    <w:unhideWhenUsed/>
    <w:qFormat/>
    <w:rsid w:val="00B667D8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302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67</cp:revision>
  <cp:lastPrinted>2019-02-25T14:05:00Z</cp:lastPrinted>
  <dcterms:created xsi:type="dcterms:W3CDTF">2022-09-28T00:01:00Z</dcterms:created>
  <dcterms:modified xsi:type="dcterms:W3CDTF">2022-09-30T23:23:00Z</dcterms:modified>
  <cp:category/>
</cp:coreProperties>
</file>